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795"/>
        <w:gridCol w:w="1896"/>
        <w:gridCol w:w="2896"/>
      </w:tblGrid>
      <w:tr w:rsidR="00A52C27" w:rsidRPr="00A60F5A" w14:paraId="17BD0FA6" w14:textId="77777777" w:rsidTr="00814DAF">
        <w:trPr>
          <w:trHeight w:val="815"/>
          <w:jc w:val="center"/>
        </w:trPr>
        <w:tc>
          <w:tcPr>
            <w:tcW w:w="4795" w:type="dxa"/>
            <w:shd w:val="clear" w:color="auto" w:fill="auto"/>
            <w:vAlign w:val="center"/>
          </w:tcPr>
          <w:p w14:paraId="28036A37" w14:textId="77777777" w:rsidR="00A52C27" w:rsidRPr="00A60F5A" w:rsidRDefault="00A52C27" w:rsidP="0039540A">
            <w:pPr>
              <w:jc w:val="center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 w:val="36"/>
                <w:szCs w:val="36"/>
                <w:lang w:val="en-GB" w:eastAsia="en-GB"/>
              </w:rPr>
              <w:drawing>
                <wp:inline distT="0" distB="0" distL="0" distR="0" wp14:anchorId="3FB42214" wp14:editId="7C8C362C">
                  <wp:extent cx="1171575" cy="581025"/>
                  <wp:effectExtent l="0" t="0" r="9525" b="9525"/>
                  <wp:docPr id="1" name="Picture 1" descr="SEIS basic logo whit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IS basic logo whit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2" w:type="dxa"/>
            <w:gridSpan w:val="2"/>
            <w:shd w:val="clear" w:color="auto" w:fill="auto"/>
            <w:vAlign w:val="center"/>
          </w:tcPr>
          <w:p w14:paraId="260E9028" w14:textId="1CE1FD0F" w:rsidR="00A52C27" w:rsidRPr="00A60F5A" w:rsidRDefault="00546FD7" w:rsidP="0039540A">
            <w:pPr>
              <w:jc w:val="center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Arial"/>
                <w:b/>
                <w:sz w:val="36"/>
                <w:szCs w:val="36"/>
              </w:rPr>
              <w:t>Relationships, Health &amp; Sex Education</w:t>
            </w:r>
            <w:bookmarkStart w:id="0" w:name="_GoBack"/>
            <w:bookmarkEnd w:id="0"/>
            <w:r w:rsidR="0085796F">
              <w:rPr>
                <w:rFonts w:ascii="Calibri" w:hAnsi="Calibri" w:cs="Arial"/>
                <w:b/>
                <w:sz w:val="36"/>
                <w:szCs w:val="36"/>
              </w:rPr>
              <w:t xml:space="preserve"> </w:t>
            </w:r>
            <w:r w:rsidR="00A52C27">
              <w:rPr>
                <w:rFonts w:ascii="Calibri" w:hAnsi="Calibri" w:cs="Arial"/>
                <w:b/>
                <w:sz w:val="36"/>
                <w:szCs w:val="36"/>
              </w:rPr>
              <w:t>Policy</w:t>
            </w:r>
          </w:p>
        </w:tc>
      </w:tr>
      <w:tr w:rsidR="00A52C27" w:rsidRPr="00A60F5A" w14:paraId="7CE59991" w14:textId="77777777" w:rsidTr="00814DAF">
        <w:trPr>
          <w:jc w:val="center"/>
        </w:trPr>
        <w:tc>
          <w:tcPr>
            <w:tcW w:w="6691" w:type="dxa"/>
            <w:gridSpan w:val="2"/>
            <w:shd w:val="clear" w:color="auto" w:fill="auto"/>
            <w:vAlign w:val="center"/>
          </w:tcPr>
          <w:p w14:paraId="4B0E00DC" w14:textId="77777777" w:rsidR="00A52C27" w:rsidRDefault="00A52C27" w:rsidP="0039540A">
            <w:pPr>
              <w:rPr>
                <w:rFonts w:ascii="Calibri" w:hAnsi="Calibri" w:cs="Calibri"/>
                <w:lang w:eastAsia="en-GB"/>
              </w:rPr>
            </w:pPr>
            <w:r w:rsidRPr="00A60F5A">
              <w:rPr>
                <w:rFonts w:ascii="Calibri" w:hAnsi="Calibri" w:cs="Calibri"/>
                <w:lang w:eastAsia="en-GB"/>
              </w:rPr>
              <w:t xml:space="preserve">This policy was </w:t>
            </w:r>
            <w:r>
              <w:rPr>
                <w:rFonts w:ascii="Calibri" w:hAnsi="Calibri" w:cs="Calibri"/>
                <w:lang w:eastAsia="en-GB"/>
              </w:rPr>
              <w:t>reviewed by the Full Governing Body</w:t>
            </w:r>
            <w:r w:rsidRPr="00A60F5A">
              <w:rPr>
                <w:rFonts w:ascii="Calibri" w:hAnsi="Calibri" w:cs="Calibri"/>
                <w:lang w:eastAsia="en-GB"/>
              </w:rPr>
              <w:t>:</w:t>
            </w:r>
            <w:r>
              <w:rPr>
                <w:rFonts w:ascii="Calibri" w:hAnsi="Calibri" w:cs="Calibri"/>
                <w:lang w:eastAsia="en-GB"/>
              </w:rPr>
              <w:t xml:space="preserve"> </w:t>
            </w:r>
          </w:p>
          <w:p w14:paraId="7343E28B" w14:textId="77777777" w:rsidR="00A52C27" w:rsidRPr="002E0D5C" w:rsidRDefault="001F3CEF" w:rsidP="001F3CEF">
            <w:pPr>
              <w:rPr>
                <w:rFonts w:ascii="Calibri" w:hAnsi="Calibri" w:cs="Calibri"/>
                <w:b/>
                <w:lang w:eastAsia="en-GB"/>
              </w:rPr>
            </w:pPr>
            <w:r>
              <w:rPr>
                <w:rFonts w:ascii="Calibri" w:hAnsi="Calibri" w:cs="Calibri"/>
                <w:lang w:eastAsia="en-GB"/>
              </w:rPr>
              <w:t>November 23</w:t>
            </w:r>
          </w:p>
        </w:tc>
        <w:tc>
          <w:tcPr>
            <w:tcW w:w="2896" w:type="dxa"/>
            <w:shd w:val="clear" w:color="auto" w:fill="auto"/>
            <w:vAlign w:val="center"/>
          </w:tcPr>
          <w:p w14:paraId="0E56DA8C" w14:textId="77777777" w:rsidR="00A52C27" w:rsidRPr="00A60F5A" w:rsidRDefault="00A52C27" w:rsidP="0039540A">
            <w:pPr>
              <w:rPr>
                <w:rFonts w:ascii="Calibri" w:hAnsi="Calibri" w:cs="Calibri"/>
                <w:lang w:eastAsia="en-GB"/>
              </w:rPr>
            </w:pPr>
            <w:r w:rsidRPr="00A60F5A">
              <w:rPr>
                <w:rFonts w:ascii="Calibri" w:hAnsi="Calibri" w:cs="Calibri"/>
                <w:lang w:eastAsia="en-GB"/>
              </w:rPr>
              <w:t xml:space="preserve">Coordinator: </w:t>
            </w:r>
          </w:p>
          <w:p w14:paraId="350ADDA4" w14:textId="77777777" w:rsidR="00A52C27" w:rsidRPr="00A60F5A" w:rsidRDefault="00DB710B" w:rsidP="0039540A">
            <w:pPr>
              <w:rPr>
                <w:rFonts w:ascii="Calibri" w:hAnsi="Calibri" w:cs="Calibri"/>
                <w:lang w:eastAsia="en-GB"/>
              </w:rPr>
            </w:pPr>
            <w:r>
              <w:rPr>
                <w:rFonts w:ascii="Calibri" w:hAnsi="Calibri" w:cs="Calibri"/>
                <w:lang w:eastAsia="en-GB"/>
              </w:rPr>
              <w:t>E Ashcroft</w:t>
            </w:r>
          </w:p>
        </w:tc>
      </w:tr>
      <w:tr w:rsidR="00A52C27" w:rsidRPr="00A60F5A" w14:paraId="0585CDE2" w14:textId="77777777" w:rsidTr="00814DAF">
        <w:trPr>
          <w:trHeight w:val="256"/>
          <w:jc w:val="center"/>
        </w:trPr>
        <w:tc>
          <w:tcPr>
            <w:tcW w:w="6691" w:type="dxa"/>
            <w:gridSpan w:val="2"/>
            <w:shd w:val="clear" w:color="auto" w:fill="auto"/>
          </w:tcPr>
          <w:p w14:paraId="0F414A56" w14:textId="77777777" w:rsidR="00A52C27" w:rsidRPr="00A60F5A" w:rsidRDefault="00A52C27" w:rsidP="0039540A">
            <w:pPr>
              <w:rPr>
                <w:rFonts w:ascii="Calibri" w:hAnsi="Calibri" w:cs="Calibri"/>
                <w:lang w:eastAsia="en-GB"/>
              </w:rPr>
            </w:pPr>
            <w:r w:rsidRPr="00A60F5A">
              <w:rPr>
                <w:rFonts w:ascii="Calibri" w:hAnsi="Calibri" w:cs="Calibri"/>
                <w:lang w:eastAsia="en-GB"/>
              </w:rPr>
              <w:t xml:space="preserve">Chair of </w:t>
            </w:r>
            <w:r>
              <w:rPr>
                <w:rFonts w:ascii="Calibri" w:hAnsi="Calibri" w:cs="Calibri"/>
                <w:lang w:eastAsia="en-GB"/>
              </w:rPr>
              <w:t>Governors</w:t>
            </w:r>
            <w:r w:rsidRPr="00A60F5A">
              <w:rPr>
                <w:rFonts w:ascii="Calibri" w:hAnsi="Calibri" w:cs="Calibri"/>
                <w:lang w:eastAsia="en-GB"/>
              </w:rPr>
              <w:t>:</w:t>
            </w:r>
            <w:r>
              <w:rPr>
                <w:rFonts w:ascii="Calibri" w:hAnsi="Calibri" w:cs="Calibri"/>
                <w:lang w:eastAsia="en-GB"/>
              </w:rPr>
              <w:t xml:space="preserve"> </w:t>
            </w:r>
            <w:proofErr w:type="spellStart"/>
            <w:r w:rsidR="00DB710B">
              <w:rPr>
                <w:rFonts w:ascii="Calibri" w:hAnsi="Calibri" w:cs="Calibri"/>
                <w:lang w:eastAsia="en-GB"/>
              </w:rPr>
              <w:t>Mrs</w:t>
            </w:r>
            <w:proofErr w:type="spellEnd"/>
            <w:r w:rsidR="00DB710B">
              <w:rPr>
                <w:rFonts w:ascii="Calibri" w:hAnsi="Calibri" w:cs="Calibri"/>
                <w:lang w:eastAsia="en-GB"/>
              </w:rPr>
              <w:t xml:space="preserve"> Julie Rogers-Hussey </w:t>
            </w:r>
          </w:p>
        </w:tc>
        <w:tc>
          <w:tcPr>
            <w:tcW w:w="2896" w:type="dxa"/>
            <w:vMerge w:val="restart"/>
            <w:shd w:val="clear" w:color="auto" w:fill="auto"/>
          </w:tcPr>
          <w:p w14:paraId="56CD860E" w14:textId="77777777" w:rsidR="00A52C27" w:rsidRDefault="00A52C27" w:rsidP="0039540A">
            <w:pPr>
              <w:rPr>
                <w:rFonts w:ascii="Calibri" w:hAnsi="Calibri" w:cs="Calibri"/>
                <w:lang w:eastAsia="en-GB"/>
              </w:rPr>
            </w:pPr>
            <w:r w:rsidRPr="00A60F5A">
              <w:rPr>
                <w:rFonts w:ascii="Calibri" w:hAnsi="Calibri" w:cs="Calibri"/>
                <w:lang w:eastAsia="en-GB"/>
              </w:rPr>
              <w:t>Review Date:</w:t>
            </w:r>
          </w:p>
          <w:p w14:paraId="259CA57F" w14:textId="5366EB3E" w:rsidR="00A52C27" w:rsidRPr="00672598" w:rsidRDefault="001F3CEF" w:rsidP="0039540A">
            <w:pPr>
              <w:rPr>
                <w:rFonts w:ascii="Calibri" w:hAnsi="Calibri" w:cs="Calibri"/>
                <w:lang w:eastAsia="en-GB"/>
              </w:rPr>
            </w:pPr>
            <w:r>
              <w:rPr>
                <w:rFonts w:ascii="Calibri" w:hAnsi="Calibri" w:cs="Calibri"/>
                <w:lang w:eastAsia="en-GB"/>
              </w:rPr>
              <w:t>November 2</w:t>
            </w:r>
            <w:r w:rsidR="00FA07B4">
              <w:rPr>
                <w:rFonts w:ascii="Calibri" w:hAnsi="Calibri" w:cs="Calibri"/>
                <w:lang w:eastAsia="en-GB"/>
              </w:rPr>
              <w:t>4</w:t>
            </w:r>
          </w:p>
        </w:tc>
      </w:tr>
      <w:tr w:rsidR="00A52C27" w:rsidRPr="00A60F5A" w14:paraId="0401CDA8" w14:textId="77777777" w:rsidTr="00814DAF">
        <w:trPr>
          <w:trHeight w:val="529"/>
          <w:jc w:val="center"/>
        </w:trPr>
        <w:tc>
          <w:tcPr>
            <w:tcW w:w="6691" w:type="dxa"/>
            <w:gridSpan w:val="2"/>
            <w:shd w:val="clear" w:color="auto" w:fill="auto"/>
          </w:tcPr>
          <w:p w14:paraId="79381B48" w14:textId="77777777" w:rsidR="00A52C27" w:rsidRDefault="00DB710B" w:rsidP="0039540A">
            <w:pPr>
              <w:rPr>
                <w:rFonts w:ascii="Calibri" w:hAnsi="Calibri" w:cs="Calibri"/>
                <w:lang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2A073F2E" wp14:editId="730F91AA">
                  <wp:simplePos x="0" y="0"/>
                  <wp:positionH relativeFrom="column">
                    <wp:posOffset>862965</wp:posOffset>
                  </wp:positionH>
                  <wp:positionV relativeFrom="paragraph">
                    <wp:posOffset>27305</wp:posOffset>
                  </wp:positionV>
                  <wp:extent cx="771525" cy="298450"/>
                  <wp:effectExtent l="0" t="0" r="9525" b="6350"/>
                  <wp:wrapTight wrapText="bothSides">
                    <wp:wrapPolygon edited="0">
                      <wp:start x="0" y="0"/>
                      <wp:lineTo x="0" y="20681"/>
                      <wp:lineTo x="21333" y="20681"/>
                      <wp:lineTo x="2133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29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2C27" w:rsidRPr="00A60F5A">
              <w:rPr>
                <w:rFonts w:ascii="Calibri" w:hAnsi="Calibri" w:cs="Calibri"/>
                <w:lang w:eastAsia="en-GB"/>
              </w:rPr>
              <w:t>Head</w:t>
            </w:r>
            <w:r w:rsidR="00A52C27">
              <w:rPr>
                <w:rFonts w:ascii="Calibri" w:hAnsi="Calibri" w:cs="Calibri"/>
                <w:lang w:eastAsia="en-GB"/>
              </w:rPr>
              <w:t xml:space="preserve"> T</w:t>
            </w:r>
            <w:r w:rsidR="00A52C27" w:rsidRPr="00A60F5A">
              <w:rPr>
                <w:rFonts w:ascii="Calibri" w:hAnsi="Calibri" w:cs="Calibri"/>
                <w:lang w:eastAsia="en-GB"/>
              </w:rPr>
              <w:t>eacher</w:t>
            </w:r>
            <w:r w:rsidR="00A52C27">
              <w:rPr>
                <w:rFonts w:ascii="Calibri" w:hAnsi="Calibri" w:cs="Calibri"/>
                <w:lang w:eastAsia="en-GB"/>
              </w:rPr>
              <w:t xml:space="preserve">: </w:t>
            </w:r>
          </w:p>
          <w:p w14:paraId="787BA498" w14:textId="77777777" w:rsidR="00DB710B" w:rsidRPr="00A60F5A" w:rsidRDefault="00DB710B" w:rsidP="0039540A">
            <w:pPr>
              <w:rPr>
                <w:rFonts w:ascii="Calibri" w:hAnsi="Calibri" w:cs="Calibri"/>
                <w:lang w:eastAsia="en-GB"/>
              </w:rPr>
            </w:pPr>
          </w:p>
        </w:tc>
        <w:tc>
          <w:tcPr>
            <w:tcW w:w="2896" w:type="dxa"/>
            <w:vMerge/>
            <w:shd w:val="clear" w:color="auto" w:fill="auto"/>
          </w:tcPr>
          <w:p w14:paraId="3A665CC5" w14:textId="77777777" w:rsidR="00A52C27" w:rsidRPr="00A60F5A" w:rsidRDefault="00A52C27" w:rsidP="0039540A">
            <w:pPr>
              <w:rPr>
                <w:rFonts w:ascii="Calibri" w:hAnsi="Calibri" w:cs="Calibri"/>
                <w:lang w:eastAsia="en-GB"/>
              </w:rPr>
            </w:pPr>
          </w:p>
        </w:tc>
      </w:tr>
    </w:tbl>
    <w:p w14:paraId="543B6293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0541724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540B50" wp14:editId="2E42CCE9">
            <wp:simplePos x="0" y="0"/>
            <wp:positionH relativeFrom="column">
              <wp:posOffset>1905</wp:posOffset>
            </wp:positionH>
            <wp:positionV relativeFrom="paragraph">
              <wp:posOffset>-3810</wp:posOffset>
            </wp:positionV>
            <wp:extent cx="1295400" cy="717452"/>
            <wp:effectExtent l="0" t="0" r="0" b="6985"/>
            <wp:wrapTight wrapText="bothSides">
              <wp:wrapPolygon edited="0">
                <wp:start x="0" y="0"/>
                <wp:lineTo x="0" y="21236"/>
                <wp:lineTo x="21282" y="21236"/>
                <wp:lineTo x="212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717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42BF">
        <w:rPr>
          <w:rFonts w:asciiTheme="minorHAnsi" w:hAnsiTheme="minorHAnsi" w:cstheme="minorHAnsi"/>
          <w:b/>
          <w:color w:val="auto"/>
          <w:szCs w:val="22"/>
        </w:rPr>
        <w:t>Introduction</w:t>
      </w:r>
    </w:p>
    <w:p w14:paraId="3AC8DAB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467B73AD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 xml:space="preserve">At </w:t>
      </w:r>
      <w:r>
        <w:rPr>
          <w:rFonts w:asciiTheme="minorHAnsi" w:hAnsiTheme="minorHAnsi" w:cstheme="minorHAnsi"/>
          <w:color w:val="auto"/>
          <w:szCs w:val="22"/>
        </w:rPr>
        <w:t xml:space="preserve">South End </w:t>
      </w:r>
      <w:r w:rsidRPr="003D42BF">
        <w:rPr>
          <w:rFonts w:asciiTheme="minorHAnsi" w:hAnsiTheme="minorHAnsi" w:cstheme="minorHAnsi"/>
          <w:color w:val="auto"/>
          <w:szCs w:val="22"/>
        </w:rPr>
        <w:t>Infant School we provide a curriculum that is broadly based, balanced and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meets the needs of all pupils. Under section 78 of the Education Act 2002 and the Academies Act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2010, a PSHE curriculum:</w:t>
      </w:r>
    </w:p>
    <w:p w14:paraId="09117B7C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Promotes the spiritual, moral, cultural, mental and physical development of pupils at the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school and of society, and</w:t>
      </w:r>
    </w:p>
    <w:p w14:paraId="7EBAEA08" w14:textId="77777777" w:rsid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Prepares pupils at the school for the opportunities, responsibilities and experiences of later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life.</w:t>
      </w:r>
    </w:p>
    <w:p w14:paraId="63B138A1" w14:textId="77777777" w:rsidR="003D42BF" w:rsidRPr="003D42BF" w:rsidRDefault="003D42BF" w:rsidP="003D42BF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20D65EEB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 xml:space="preserve">An amendment to the Children and Social Work Act 2017 made </w:t>
      </w:r>
      <w:r w:rsidRPr="003D42BF">
        <w:rPr>
          <w:rFonts w:asciiTheme="minorHAnsi" w:hAnsiTheme="minorHAnsi" w:cstheme="minorHAnsi"/>
          <w:b/>
          <w:color w:val="auto"/>
          <w:szCs w:val="22"/>
        </w:rPr>
        <w:t>Relationships and Health Education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at primary; and Relationships, Sex, and Health Education at secondary, statutory subjects. The DfE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guidance on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Relationships, Health and Sex Education for governing bodies can be seen </w:t>
      </w:r>
      <w:hyperlink r:id="rId10" w:history="1">
        <w:r w:rsidRPr="003D42BF">
          <w:rPr>
            <w:rStyle w:val="Hyperlink"/>
            <w:rFonts w:asciiTheme="minorHAnsi" w:hAnsiTheme="minorHAnsi" w:cstheme="minorHAnsi"/>
            <w:szCs w:val="22"/>
          </w:rPr>
          <w:t>here.</w:t>
        </w:r>
      </w:hyperlink>
    </w:p>
    <w:p w14:paraId="5B041C7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>
        <w:rPr>
          <w:rFonts w:asciiTheme="minorHAnsi" w:hAnsiTheme="minorHAnsi" w:cstheme="minorHAnsi"/>
          <w:color w:val="auto"/>
          <w:szCs w:val="22"/>
        </w:rPr>
        <w:t xml:space="preserve"> </w:t>
      </w:r>
    </w:p>
    <w:p w14:paraId="47C4B275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Our school is confident that the Jigsaw Programme covers all aspects of Relationships, Sex and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Health Education (RSHE) within the context of a full PSHE programme in an age-appropriate way.</w:t>
      </w:r>
      <w:r>
        <w:rPr>
          <w:rFonts w:asciiTheme="minorHAnsi" w:hAnsiTheme="minorHAnsi" w:cstheme="minorHAnsi"/>
          <w:color w:val="auto"/>
          <w:szCs w:val="22"/>
        </w:rPr>
        <w:t xml:space="preserve"> It has been chosen for this reason and also in order to link directly to the curriculum followed by South End Junior School.</w:t>
      </w:r>
    </w:p>
    <w:p w14:paraId="5FFF194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87AA744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This Jigsaw PSHE policy is also informed by DfE guidance on Relationships, Sex and Health Education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(as above), </w:t>
      </w:r>
      <w:hyperlink r:id="rId11" w:history="1">
        <w:r w:rsidRPr="003D42BF">
          <w:rPr>
            <w:rStyle w:val="Hyperlink"/>
            <w:rFonts w:asciiTheme="minorHAnsi" w:hAnsiTheme="minorHAnsi" w:cstheme="minorHAnsi"/>
            <w:szCs w:val="22"/>
          </w:rPr>
          <w:t>preventing and tackling bullying</w:t>
        </w:r>
      </w:hyperlink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(Preventing and tackling bullying: Advice for head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teachers, staff and governing bodies, July 2013, updated 2017), </w:t>
      </w:r>
      <w:hyperlink r:id="rId12" w:history="1">
        <w:r w:rsidRPr="003D42BF">
          <w:rPr>
            <w:rStyle w:val="Hyperlink"/>
            <w:rFonts w:asciiTheme="minorHAnsi" w:hAnsiTheme="minorHAnsi" w:cstheme="minorHAnsi"/>
            <w:szCs w:val="22"/>
          </w:rPr>
          <w:t>Drug and Alcohol Education</w:t>
        </w:r>
      </w:hyperlink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(DfE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and ACPO drug advice for schools: Advice for local authorities, Head Teachers, school staff and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governing bodies, September 2012), </w:t>
      </w:r>
      <w:hyperlink r:id="rId13" w:history="1">
        <w:r w:rsidRPr="003D42BF">
          <w:rPr>
            <w:rStyle w:val="Hyperlink"/>
            <w:rFonts w:asciiTheme="minorHAnsi" w:hAnsiTheme="minorHAnsi" w:cstheme="minorHAnsi"/>
            <w:szCs w:val="22"/>
          </w:rPr>
          <w:t>safeguarding</w:t>
        </w:r>
      </w:hyperlink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(Working Together to Safeguard Children: A guide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to inter-agency working to safeguard and promote the welfare of children, March 2013 and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hyperlink r:id="rId14" w:history="1">
        <w:r w:rsidRPr="003D42BF">
          <w:rPr>
            <w:rStyle w:val="Hyperlink"/>
            <w:rFonts w:asciiTheme="minorHAnsi" w:hAnsiTheme="minorHAnsi" w:cstheme="minorHAnsi"/>
            <w:szCs w:val="22"/>
          </w:rPr>
          <w:t>Keeping Children safe in Education 2023</w:t>
        </w:r>
      </w:hyperlink>
      <w:r w:rsidRPr="003D42BF">
        <w:rPr>
          <w:rFonts w:asciiTheme="minorHAnsi" w:hAnsiTheme="minorHAnsi" w:cstheme="minorHAnsi"/>
          <w:color w:val="auto"/>
          <w:szCs w:val="22"/>
        </w:rPr>
        <w:t xml:space="preserve">) and </w:t>
      </w:r>
      <w:hyperlink r:id="rId15" w:history="1">
        <w:r w:rsidR="00CD570E" w:rsidRPr="00CD570E">
          <w:rPr>
            <w:rStyle w:val="Hyperlink"/>
            <w:rFonts w:asciiTheme="minorHAnsi" w:hAnsiTheme="minorHAnsi" w:cstheme="minorHAnsi"/>
            <w:szCs w:val="22"/>
          </w:rPr>
          <w:t>equality</w:t>
        </w:r>
      </w:hyperlink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(Equality Act 2010: Advice for school leaders, school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staff, governing bodies and local authorities, revised June 2014).</w:t>
      </w:r>
    </w:p>
    <w:p w14:paraId="746FC50D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7EE76C65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Jigsaw Programme meets all the outcomes in the PSHE Association Programmes of Study, 2017.</w:t>
      </w:r>
    </w:p>
    <w:p w14:paraId="0F365575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279193C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CD570E">
        <w:rPr>
          <w:rFonts w:asciiTheme="minorHAnsi" w:hAnsiTheme="minorHAnsi" w:cstheme="minorHAnsi"/>
          <w:b/>
          <w:color w:val="auto"/>
          <w:szCs w:val="22"/>
        </w:rPr>
        <w:t>Statement of Intent</w:t>
      </w:r>
    </w:p>
    <w:p w14:paraId="6AC9E152" w14:textId="77777777" w:rsidR="00CD570E" w:rsidRPr="00CD570E" w:rsidRDefault="00CD570E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5DD5EE6A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To provide pupils with the knowledge, understanding, attitudes, values and skills they need in order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to reach their potential as individuals and within the community.</w:t>
      </w:r>
    </w:p>
    <w:p w14:paraId="73283A70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6956C409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Pupils are encouraged to take part in a wide range of activities and experiences across and beyond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the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curriculum, contributing fully to the life of our school and communities. In doing so they learn to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recognise their own worth, work well with others and become increasingly responsible for their own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learning. They reflect on their experiences and understand how they are developing personally and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socially, tackling many of the spiritual, moral, social and cultural issues that are part of growing up.</w:t>
      </w:r>
    </w:p>
    <w:p w14:paraId="40AB7618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0CDE54FB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lastRenderedPageBreak/>
        <w:t xml:space="preserve">They learn to understand and respect our common humanity; diversity and differences so that </w:t>
      </w:r>
      <w:proofErr w:type="spellStart"/>
      <w:r w:rsidRPr="003D42BF">
        <w:rPr>
          <w:rFonts w:asciiTheme="minorHAnsi" w:hAnsiTheme="minorHAnsi" w:cstheme="minorHAnsi"/>
          <w:color w:val="auto"/>
          <w:szCs w:val="22"/>
        </w:rPr>
        <w:t>theycan</w:t>
      </w:r>
      <w:proofErr w:type="spellEnd"/>
      <w:r w:rsidRPr="003D42BF">
        <w:rPr>
          <w:rFonts w:asciiTheme="minorHAnsi" w:hAnsiTheme="minorHAnsi" w:cstheme="minorHAnsi"/>
          <w:color w:val="auto"/>
          <w:szCs w:val="22"/>
        </w:rPr>
        <w:t xml:space="preserve"> go on to form the effective, fulfilling relationships that are an essential part of life and learning.</w:t>
      </w:r>
    </w:p>
    <w:p w14:paraId="486EE7FE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61C6C7B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 our school we choose to deliver Personal, Social, Health Education using Jigsaw, the mindful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approach to PSHE.</w:t>
      </w:r>
    </w:p>
    <w:p w14:paraId="21E8025C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CAF3F37" w14:textId="77777777" w:rsidR="003D42BF" w:rsidRPr="00CD570E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CD570E">
        <w:rPr>
          <w:rFonts w:asciiTheme="minorHAnsi" w:hAnsiTheme="minorHAnsi" w:cstheme="minorHAnsi"/>
          <w:b/>
          <w:color w:val="auto"/>
          <w:szCs w:val="22"/>
        </w:rPr>
        <w:t>Objectives/Pupil learning intentions:</w:t>
      </w:r>
    </w:p>
    <w:p w14:paraId="4A18F8DF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B105F5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 our school, Jigsaw PSHE will support the development of the skills, attitudes, values and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behaviour, which enable pupils to:</w:t>
      </w:r>
    </w:p>
    <w:p w14:paraId="7E25C499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Have a sense of purpose</w:t>
      </w:r>
    </w:p>
    <w:p w14:paraId="09F40C6F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Value self and others</w:t>
      </w:r>
    </w:p>
    <w:p w14:paraId="728DB2B2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Form relationships</w:t>
      </w:r>
    </w:p>
    <w:p w14:paraId="410D5598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Make and act on informed decisions</w:t>
      </w:r>
    </w:p>
    <w:p w14:paraId="379976AB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Communicate effectively</w:t>
      </w:r>
    </w:p>
    <w:p w14:paraId="156A5EC8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Work with others</w:t>
      </w:r>
    </w:p>
    <w:p w14:paraId="2CC2DE46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Respond to challenge</w:t>
      </w:r>
    </w:p>
    <w:p w14:paraId="4AD5DF13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Be an active partner in their own learning</w:t>
      </w:r>
    </w:p>
    <w:p w14:paraId="09DBA5DC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Be active citizens within the local community</w:t>
      </w:r>
    </w:p>
    <w:p w14:paraId="4A76A71D" w14:textId="77777777" w:rsidR="003D42BF" w:rsidRP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Explore issues related to living in a democratic society</w:t>
      </w:r>
    </w:p>
    <w:p w14:paraId="44F5D43C" w14:textId="77777777" w:rsidR="003D42BF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Become healthy and fulfilled individuals</w:t>
      </w:r>
    </w:p>
    <w:p w14:paraId="25DBCD54" w14:textId="77777777" w:rsidR="00CD570E" w:rsidRPr="003D42BF" w:rsidRDefault="00CD570E" w:rsidP="00CD570E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7C60C696" w14:textId="77777777" w:rsidR="003D42BF" w:rsidRPr="00CD570E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CD570E">
        <w:rPr>
          <w:rFonts w:asciiTheme="minorHAnsi" w:hAnsiTheme="minorHAnsi" w:cstheme="minorHAnsi"/>
          <w:b/>
          <w:color w:val="auto"/>
          <w:szCs w:val="22"/>
        </w:rPr>
        <w:t>Jigsaw Content taught from Reception to Year 2</w:t>
      </w:r>
    </w:p>
    <w:p w14:paraId="27AF55BD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0C79073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Jigsaw covers all areas of PSHE for the primary phase, as the table below shows:</w:t>
      </w:r>
    </w:p>
    <w:p w14:paraId="1A16440A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633CE78E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>
        <w:rPr>
          <w:noProof/>
          <w:lang w:eastAsia="en-GB"/>
        </w:rPr>
        <w:drawing>
          <wp:inline distT="0" distB="0" distL="0" distR="0" wp14:anchorId="53BBE01C" wp14:editId="6991675D">
            <wp:extent cx="6296025" cy="36957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C2E12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46D02934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AC9805D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CD570E">
        <w:rPr>
          <w:rFonts w:asciiTheme="minorHAnsi" w:hAnsiTheme="minorHAnsi" w:cstheme="minorHAnsi"/>
          <w:b/>
          <w:color w:val="auto"/>
          <w:szCs w:val="22"/>
        </w:rPr>
        <w:lastRenderedPageBreak/>
        <w:t>Relationship and Sex Education (Relationships, Sex and Health Education)</w:t>
      </w:r>
    </w:p>
    <w:p w14:paraId="5F4E4CC5" w14:textId="77777777" w:rsidR="00CD570E" w:rsidRPr="00CD570E" w:rsidRDefault="00CD570E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59E40B5D" w14:textId="77777777" w:rsidR="003D42BF" w:rsidRPr="00CD570E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CD570E">
        <w:rPr>
          <w:rFonts w:asciiTheme="minorHAnsi" w:hAnsiTheme="minorHAnsi" w:cstheme="minorHAnsi"/>
          <w:b/>
          <w:color w:val="auto"/>
          <w:szCs w:val="22"/>
        </w:rPr>
        <w:t>Definition of Relationships, Sex and Health Education (RSHE)</w:t>
      </w:r>
    </w:p>
    <w:p w14:paraId="1C94DAE9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59ED43F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From September 2020, Relationships Education became compulsory for all primary schools as set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out in the DfE Guidance (2019). For all maintained schools there is also a statutory duty to provide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Health Education. This includes primary aged children learning about the ‘changing adolescent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body’, included in the expected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outcomes for primary Health Education. (Relationships Education,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Relationships and Sex Education, and Health Education, DfE, 2019).</w:t>
      </w:r>
    </w:p>
    <w:p w14:paraId="09411FD3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226E9834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All primary schools are legally obliged to have an up-to-date policy for Relationships and Sex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Education (RSE) that describes the content and organisation of RSE. In primary schools if the decision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is taken to teach sex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education beyond Relationships and Health Education and National curriculum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Science, this should also be documented in the policy. The policy should be made available to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parents/carers on request and also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available on the school’s website. It is the school governors’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responsibility to ensure that the policy is developed and implemented effectively.</w:t>
      </w:r>
    </w:p>
    <w:p w14:paraId="07D1BF5D" w14:textId="77777777" w:rsidR="00CD570E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4A6F64E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Effective Relationships and Sex Education can make a significant contribution to the development of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the personal skills needed by pupils if they are to establish and maintain relationships. It also enables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children and young people to make responsible and informed decisions about their health and wellbeing. This is why the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DfE recommend:</w:t>
      </w:r>
    </w:p>
    <w:p w14:paraId="6443C58E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6FED3C5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CD570E">
        <w:rPr>
          <w:rFonts w:asciiTheme="minorHAnsi" w:hAnsiTheme="minorHAnsi" w:cstheme="minorHAnsi"/>
          <w:i/>
          <w:color w:val="auto"/>
          <w:szCs w:val="22"/>
        </w:rPr>
        <w:t>“… that all primary schools should have a sex education programme tailored to the age and the</w:t>
      </w:r>
      <w:r w:rsidR="00CD570E">
        <w:rPr>
          <w:rFonts w:asciiTheme="minorHAnsi" w:hAnsiTheme="minorHAnsi" w:cstheme="minorHAnsi"/>
          <w:i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i/>
          <w:color w:val="auto"/>
          <w:szCs w:val="22"/>
        </w:rPr>
        <w:t>physical and emotional maturity of the pupils. It should ensure that both boys and girls are prepared</w:t>
      </w:r>
      <w:r w:rsidR="00CD570E">
        <w:rPr>
          <w:rFonts w:asciiTheme="minorHAnsi" w:hAnsiTheme="minorHAnsi" w:cstheme="minorHAnsi"/>
          <w:i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i/>
          <w:color w:val="auto"/>
          <w:szCs w:val="22"/>
        </w:rPr>
        <w:t>for the changes that adolescence brings and – drawing on knowledge of the human life cycle set out</w:t>
      </w:r>
      <w:r w:rsidR="00CD570E">
        <w:rPr>
          <w:rFonts w:asciiTheme="minorHAnsi" w:hAnsiTheme="minorHAnsi" w:cstheme="minorHAnsi"/>
          <w:i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i/>
          <w:color w:val="auto"/>
          <w:szCs w:val="22"/>
        </w:rPr>
        <w:t>in the national curriculum for</w:t>
      </w:r>
      <w:r w:rsidR="00CD570E">
        <w:rPr>
          <w:rFonts w:asciiTheme="minorHAnsi" w:hAnsiTheme="minorHAnsi" w:cstheme="minorHAnsi"/>
          <w:i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i/>
          <w:color w:val="auto"/>
          <w:szCs w:val="22"/>
        </w:rPr>
        <w:t>science - how a baby is conceived and born.”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 (Relationships Education,</w:t>
      </w:r>
      <w:r w:rsidR="00CD570E">
        <w:rPr>
          <w:rFonts w:asciiTheme="minorHAnsi" w:hAnsiTheme="minorHAnsi" w:cstheme="minorHAnsi"/>
          <w:i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Relationships and Sex Education, and Health Education, DfE, 2019, para 67).</w:t>
      </w:r>
    </w:p>
    <w:p w14:paraId="490EF7B8" w14:textId="77777777" w:rsidR="00CD570E" w:rsidRPr="00CD570E" w:rsidRDefault="00CD570E" w:rsidP="003D42BF">
      <w:pPr>
        <w:pStyle w:val="Default"/>
        <w:rPr>
          <w:rFonts w:asciiTheme="minorHAnsi" w:hAnsiTheme="minorHAnsi" w:cstheme="minorHAnsi"/>
          <w:i/>
          <w:color w:val="auto"/>
          <w:szCs w:val="22"/>
        </w:rPr>
      </w:pPr>
    </w:p>
    <w:p w14:paraId="5E422ECD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CD570E">
        <w:rPr>
          <w:rFonts w:asciiTheme="minorHAnsi" w:hAnsiTheme="minorHAnsi" w:cstheme="minorHAnsi"/>
          <w:b/>
          <w:color w:val="auto"/>
          <w:szCs w:val="22"/>
        </w:rPr>
        <w:t>Compulsory aspects of Relationships, Sex and Health Education.</w:t>
      </w:r>
    </w:p>
    <w:p w14:paraId="2C0A49F6" w14:textId="77777777" w:rsidR="00CD570E" w:rsidRPr="00CD570E" w:rsidRDefault="00CD570E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21C433E4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End of primary expectations and curriculum content is given in the Relationships Education,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Relationships and Sex Education, and Health Education DfE guidance (2019). It is up to schools to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determine how this is taught as part of a broad and balanced curriculum. Where a school delivers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this as part of a whole programme of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PSHE, such as Jigsaw, they are free to continue with this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approach.</w:t>
      </w:r>
    </w:p>
    <w:p w14:paraId="7F077D47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D5E099F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sex education contained in National Curriculum science (Key Stages 1–4) is compulsory in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maintained schools.</w:t>
      </w:r>
    </w:p>
    <w:p w14:paraId="7BA40A46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F2B26C0" w14:textId="77777777" w:rsidR="003D42BF" w:rsidRPr="00CD570E" w:rsidRDefault="003D42BF" w:rsidP="00FF13CF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‘All children, including those who develop earlier than average, need to know about puberty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color w:val="auto"/>
          <w:szCs w:val="22"/>
        </w:rPr>
        <w:t>before they experience the onset of physical changes’ (1.13)</w:t>
      </w:r>
    </w:p>
    <w:p w14:paraId="157A6F64" w14:textId="77777777" w:rsid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Children should learn ‘how a baby is conceived and born’ before they leave primary school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color w:val="auto"/>
          <w:szCs w:val="22"/>
        </w:rPr>
        <w:t>(1.16)</w:t>
      </w:r>
    </w:p>
    <w:p w14:paraId="1510086D" w14:textId="77777777" w:rsidR="00CD570E" w:rsidRPr="00CD570E" w:rsidRDefault="00CD570E" w:rsidP="00CD570E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232000CF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RSHE plays a very important part in fulfilling the statutory duties all schools have to meet. RSHE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helps children understand the difference between safe and abusive relationships and equips them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with the skills to get help if they need it. It also teaches them about the importance of a healthy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lifestyle and positive mental health,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about online and off line safety. Schools have responsibilities for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safeguarding and a legal duty to promote pupil well-being (Education and Inspections Act 2006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Section 38).</w:t>
      </w:r>
    </w:p>
    <w:p w14:paraId="1DCBDC6B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0D3B8D5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Sex and Relationships Education (SRE) is an important part of PSHE Education (DfE, 2014).</w:t>
      </w:r>
    </w:p>
    <w:p w14:paraId="4566938D" w14:textId="77777777" w:rsidR="003D42BF" w:rsidRPr="00CD570E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When any school provides RSE they must have regard to the Secretary of States guidance; this is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color w:val="auto"/>
          <w:szCs w:val="22"/>
        </w:rPr>
        <w:t>a statutory duty. Ofsted will evaluate how schools help to ensure a healthy lifestyle for their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color w:val="auto"/>
          <w:szCs w:val="22"/>
        </w:rPr>
        <w:t>children (Ofsted, 2019, Education Inspection Framework Para 28).</w:t>
      </w:r>
    </w:p>
    <w:p w14:paraId="0B376FB4" w14:textId="77777777" w:rsid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It is compulsory for all maintained schools to teach the parts of sex education that fall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color w:val="auto"/>
          <w:szCs w:val="22"/>
        </w:rPr>
        <w:t>under National Curriculum Science which must be taught to all pupils of primary and secondary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color w:val="auto"/>
          <w:szCs w:val="22"/>
        </w:rPr>
        <w:t>age e.g. the biological aspects of puberty and reproduction (Education Act 1996, National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CD570E">
        <w:rPr>
          <w:rFonts w:asciiTheme="minorHAnsi" w:hAnsiTheme="minorHAnsi" w:cstheme="minorHAnsi"/>
          <w:color w:val="auto"/>
          <w:szCs w:val="22"/>
        </w:rPr>
        <w:t>Curriculum 2014).</w:t>
      </w:r>
    </w:p>
    <w:p w14:paraId="68C4F9F2" w14:textId="77777777" w:rsidR="00CD570E" w:rsidRPr="00CD570E" w:rsidRDefault="00CD570E" w:rsidP="00CD570E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67B5A389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 xml:space="preserve">Updated government safeguarding guidance is now available </w:t>
      </w:r>
      <w:hyperlink r:id="rId17" w:history="1">
        <w:r w:rsidR="00CD570E" w:rsidRPr="003D42BF">
          <w:rPr>
            <w:rStyle w:val="Hyperlink"/>
            <w:rFonts w:asciiTheme="minorHAnsi" w:hAnsiTheme="minorHAnsi" w:cstheme="minorHAnsi"/>
            <w:szCs w:val="22"/>
          </w:rPr>
          <w:t>Keeping Children safe in Education 2023</w:t>
        </w:r>
      </w:hyperlink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and includes a section about being alert to signs that young girls may be at risk of female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genital mutilation (FGM).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School summer holidays especially during the transition from primary to</w:t>
      </w:r>
      <w:r w:rsidR="00CD570E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secondary schools is thought to be a key risk time for FGM. </w:t>
      </w:r>
    </w:p>
    <w:p w14:paraId="3E4FAAD1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158EAEC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RSHE has clear links with other school policies aimed at promoting pupils’ spiritual, moral, social and</w:t>
      </w:r>
    </w:p>
    <w:p w14:paraId="1B390ECB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cultural development, including the:</w:t>
      </w:r>
    </w:p>
    <w:p w14:paraId="76F937EB" w14:textId="77777777" w:rsidR="00CD570E" w:rsidRPr="003D42BF" w:rsidRDefault="00CD570E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1E318B9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Anti-Bullying Policy</w:t>
      </w:r>
    </w:p>
    <w:p w14:paraId="10384FD8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Behaviour Policy</w:t>
      </w:r>
    </w:p>
    <w:p w14:paraId="5B5BD4C1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Confidentiality Policy</w:t>
      </w:r>
    </w:p>
    <w:p w14:paraId="6CFDCE4C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Drug and Alcohol Education Policy</w:t>
      </w:r>
    </w:p>
    <w:p w14:paraId="5FE01FCF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Equal Opportunities Policy</w:t>
      </w:r>
    </w:p>
    <w:p w14:paraId="34313F1D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Health and Safety Policy</w:t>
      </w:r>
    </w:p>
    <w:p w14:paraId="604EF920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ICT Policy and Safe Internet Use Policy</w:t>
      </w:r>
    </w:p>
    <w:p w14:paraId="50B8264D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Inclusion Policy</w:t>
      </w:r>
    </w:p>
    <w:p w14:paraId="43A24478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 Policy</w:t>
      </w:r>
    </w:p>
    <w:p w14:paraId="43298A08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Safeguarding/Child Protection Policy</w:t>
      </w:r>
    </w:p>
    <w:p w14:paraId="2BA137F7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SMSC Policy</w:t>
      </w:r>
    </w:p>
    <w:p w14:paraId="62ECB726" w14:textId="77777777" w:rsid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Special Educational Needs Policy</w:t>
      </w:r>
    </w:p>
    <w:p w14:paraId="2E3B2464" w14:textId="77777777" w:rsidR="00CD570E" w:rsidRPr="003D42BF" w:rsidRDefault="00CD570E" w:rsidP="00CD570E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2DEFE646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CD570E">
        <w:rPr>
          <w:rFonts w:asciiTheme="minorHAnsi" w:hAnsiTheme="minorHAnsi" w:cstheme="minorHAnsi"/>
          <w:b/>
          <w:color w:val="auto"/>
          <w:szCs w:val="22"/>
        </w:rPr>
        <w:t>The role of the Head Teacher and Governing body</w:t>
      </w:r>
    </w:p>
    <w:p w14:paraId="6761CC04" w14:textId="77777777" w:rsidR="00CD570E" w:rsidRPr="00CD570E" w:rsidRDefault="00CD570E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2DDCA553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It is the responsibility of the Governors to ensure that as well as fulfilling their legal obligations, the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governing boards or management committee should also make sure that:</w:t>
      </w:r>
    </w:p>
    <w:p w14:paraId="04BF1BE6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29E099E" w14:textId="77777777" w:rsidR="003D42BF" w:rsidRP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• all pupils make progress in achieving the expected educational outcomes in regard to RSHE;</w:t>
      </w:r>
    </w:p>
    <w:p w14:paraId="73E3BBAD" w14:textId="77777777" w:rsidR="003D42BF" w:rsidRP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• RSHE is well led, effectively managed and well planned;</w:t>
      </w:r>
    </w:p>
    <w:p w14:paraId="02A3CE6B" w14:textId="77777777" w:rsidR="003D42BF" w:rsidRP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• the quality of RSHE provision is subject to regular and effective self-evaluation;</w:t>
      </w:r>
    </w:p>
    <w:p w14:paraId="61328801" w14:textId="77777777" w:rsidR="003D42BF" w:rsidRP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• teaching is delivered in ways that are accessible to all pupils with SEND;</w:t>
      </w:r>
    </w:p>
    <w:p w14:paraId="6A9883DA" w14:textId="77777777" w:rsidR="003D42BF" w:rsidRP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 xml:space="preserve">• </w:t>
      </w:r>
      <w:proofErr w:type="gramStart"/>
      <w:r w:rsidRPr="003D42BF">
        <w:rPr>
          <w:rFonts w:asciiTheme="minorHAnsi" w:hAnsiTheme="minorHAnsi" w:cstheme="minorHAnsi"/>
          <w:color w:val="auto"/>
          <w:szCs w:val="22"/>
        </w:rPr>
        <w:t>clear</w:t>
      </w:r>
      <w:proofErr w:type="gramEnd"/>
      <w:r w:rsidRPr="003D42BF">
        <w:rPr>
          <w:rFonts w:asciiTheme="minorHAnsi" w:hAnsiTheme="minorHAnsi" w:cstheme="minorHAnsi"/>
          <w:color w:val="auto"/>
          <w:szCs w:val="22"/>
        </w:rPr>
        <w:t xml:space="preserve"> information is provided for parents on the subject content and the right to request that their</w:t>
      </w:r>
    </w:p>
    <w:p w14:paraId="78072BD7" w14:textId="77777777" w:rsidR="003D42BF" w:rsidRP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child is withdrawn; and,</w:t>
      </w:r>
    </w:p>
    <w:p w14:paraId="4629DBA7" w14:textId="77777777" w:rsidR="003D42BF" w:rsidRP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• the subjects are resourced, staffed and timetabled in a way that ensures that the school can fulfil</w:t>
      </w:r>
    </w:p>
    <w:p w14:paraId="4EDC7BF2" w14:textId="77777777" w:rsidR="003D42BF" w:rsidRDefault="003D42BF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its legal obligations</w:t>
      </w:r>
    </w:p>
    <w:p w14:paraId="7B8BCA6D" w14:textId="77777777" w:rsidR="00694544" w:rsidRPr="003D42BF" w:rsidRDefault="00694544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3CE1BDCB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Head Teacher liaises with external agencies regarding the school RSHE programme and ensures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that all adults who work with children on these issues are aware of the school policy, and that they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work within this framework. The Head Teacher monitors this policy on a regular basis and reports to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governors, when requested, on the effectiveness of the policy. Parents should be consulted on the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RSE policy and have the opportunity to express their views. They also must be informed of the limits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of their right to withdraw their child from sex education and have the opportunity to do so within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these limits.</w:t>
      </w:r>
    </w:p>
    <w:p w14:paraId="3B3AFAE0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60B72CF4" w14:textId="77777777" w:rsidR="003D42BF" w:rsidRPr="00694544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Monitoring and Review</w:t>
      </w:r>
    </w:p>
    <w:p w14:paraId="6E4474B7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33E75C8" w14:textId="77777777" w:rsid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>
        <w:rPr>
          <w:rFonts w:asciiTheme="minorHAnsi" w:hAnsiTheme="minorHAnsi" w:cstheme="minorHAnsi"/>
          <w:color w:val="auto"/>
          <w:szCs w:val="22"/>
        </w:rPr>
        <w:t>The Governing Body</w:t>
      </w:r>
      <w:r w:rsidR="003D42BF" w:rsidRPr="003D42BF">
        <w:rPr>
          <w:rFonts w:asciiTheme="minorHAnsi" w:hAnsiTheme="minorHAnsi" w:cstheme="minorHAnsi"/>
          <w:color w:val="auto"/>
          <w:szCs w:val="22"/>
        </w:rPr>
        <w:t xml:space="preserve"> monitors the RSE policy on an annual basis. </w:t>
      </w:r>
      <w:r>
        <w:rPr>
          <w:rFonts w:asciiTheme="minorHAnsi" w:hAnsiTheme="minorHAnsi" w:cstheme="minorHAnsi"/>
          <w:color w:val="auto"/>
          <w:szCs w:val="22"/>
        </w:rPr>
        <w:t xml:space="preserve">The Governing Body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gives serious consideration to any comments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from parents about the sex education programme, and makes a record of all such comments.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Governors require the Head Teacher to keep a written record, giving details of the content and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delivery of the RSE programme that is taught in our school. Governors should scrutinise materials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to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check they are in accordance with the school’s ethos. Parents and carers have the right to see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sample materials used within the teaching of RHSE and can do so by prior appointment with a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member of staff, or at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any open evening the school chooses to hold about this curriculum area. As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Jigsaw materials are copyrighted the school is not permitted to put teaching materials on the public</w:t>
      </w:r>
      <w:r>
        <w:rPr>
          <w:rFonts w:asciiTheme="minorHAnsi" w:hAnsiTheme="minorHAnsi" w:cstheme="minorHAnsi"/>
          <w:color w:val="auto"/>
          <w:szCs w:val="22"/>
        </w:rPr>
        <w:t xml:space="preserve"> </w:t>
      </w:r>
      <w:r w:rsidR="003D42BF" w:rsidRPr="003D42BF">
        <w:rPr>
          <w:rFonts w:asciiTheme="minorHAnsi" w:hAnsiTheme="minorHAnsi" w:cstheme="minorHAnsi"/>
          <w:color w:val="auto"/>
          <w:szCs w:val="22"/>
        </w:rPr>
        <w:t>facing website, or provide electronic copies of materials to parents and carers at home.</w:t>
      </w:r>
    </w:p>
    <w:p w14:paraId="1E3969AD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B97DA88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Equalities</w:t>
      </w:r>
    </w:p>
    <w:p w14:paraId="2BA74E3A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4C70D119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Equality Act 2010 covers the way the curriculum is delivered, as schools and other education</w:t>
      </w:r>
    </w:p>
    <w:p w14:paraId="1F12979B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providers must ensure that issues are taught in a way that does not subject pupils to discrimination.</w:t>
      </w:r>
    </w:p>
    <w:p w14:paraId="274EE1E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Schools have a duty under the Equality Act to ensure that teaching is accessible to all children and</w:t>
      </w:r>
    </w:p>
    <w:p w14:paraId="183C8D5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young people, including those who are lesbian, gay, bisexual and transgender (LGBT). Inclusive RSHE</w:t>
      </w:r>
    </w:p>
    <w:p w14:paraId="6608290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will foster good relations between pupils, tackle all types of prejudice – including homophobia – and</w:t>
      </w:r>
    </w:p>
    <w:p w14:paraId="621C237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promote understanding and respect. The Department for Education has produced advice on The</w:t>
      </w:r>
    </w:p>
    <w:p w14:paraId="6C88EE68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Equality Act 2010 and schools (DfE, 2014b).</w:t>
      </w:r>
    </w:p>
    <w:p w14:paraId="5C2F00BE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23C67B2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Schools have a legal duty to promote equality (Equality Act, 2010) and to combat bullying (Education</w:t>
      </w:r>
    </w:p>
    <w:p w14:paraId="3262D60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Act, 2006) (which includes homophobic, sexist, sexual and transphobic bullying) and Section 4.2 of</w:t>
      </w:r>
    </w:p>
    <w:p w14:paraId="14B8C300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national curriculum (2014) states “Teachers should take account of their duties under equal</w:t>
      </w:r>
    </w:p>
    <w:p w14:paraId="0F1D9A4A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opportunities legislation that covers race, disability, sex, religion or belief, sexual orientation,</w:t>
      </w:r>
    </w:p>
    <w:p w14:paraId="7DB4C0B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pregnancy and maternity, and gender reassignment.”</w:t>
      </w:r>
    </w:p>
    <w:p w14:paraId="1A519F9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“Schools should be alive to issues such as everyday sexism, misogyny, homophobia and gender</w:t>
      </w:r>
    </w:p>
    <w:p w14:paraId="48645AC4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stereotypes and take positive action to build a culture where these are not tolerated, and any</w:t>
      </w:r>
    </w:p>
    <w:p w14:paraId="4CFAF52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occurrences are identified and tackled. Staff have an important role to play in modelling positive</w:t>
      </w:r>
    </w:p>
    <w:p w14:paraId="529BE535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behaviours. School pastoral and behaviour policies should support all pupils.” (DfE, 2019)</w:t>
      </w:r>
    </w:p>
    <w:p w14:paraId="41B50EC0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A03B630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Jigsaw Content at South End Infant School</w:t>
      </w:r>
    </w:p>
    <w:p w14:paraId="5B71327E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20AAEA8F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694544">
        <w:rPr>
          <w:rFonts w:asciiTheme="minorHAnsi" w:hAnsiTheme="minorHAnsi" w:cstheme="minorHAnsi"/>
          <w:color w:val="auto"/>
          <w:szCs w:val="22"/>
        </w:rPr>
        <w:t>The grid below shows specific RSE content for each year group:</w:t>
      </w:r>
    </w:p>
    <w:p w14:paraId="57F5412C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76D20AED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>
        <w:rPr>
          <w:noProof/>
          <w:lang w:eastAsia="en-GB"/>
        </w:rPr>
        <w:drawing>
          <wp:inline distT="0" distB="0" distL="0" distR="0" wp14:anchorId="0A3748C9" wp14:editId="05EFED03">
            <wp:extent cx="5895975" cy="1685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A0D0C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>
        <w:rPr>
          <w:noProof/>
          <w:lang w:eastAsia="en-GB"/>
        </w:rPr>
        <w:drawing>
          <wp:inline distT="0" distB="0" distL="0" distR="0" wp14:anchorId="60644316" wp14:editId="016E8946">
            <wp:extent cx="6000750" cy="2266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37560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44AD2FF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Withdrawal from RSE lessons</w:t>
      </w:r>
    </w:p>
    <w:p w14:paraId="358D4280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073CF561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Parents/carers have the right to withdraw their children from Sex Education provided at school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except for those parts included in statutory National Curriculum Science and that included within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Statutory Relationships and Health Education. Those parents/carers wishing to exercise this right are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invited in to see the head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teacher and/or Jigsaw Lead in school who will explore any concerns and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discuss any impact that withdrawal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may have on the child. Once a child has been withdrawn they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cannot take part in the </w:t>
      </w:r>
      <w:r w:rsidRPr="00694544">
        <w:rPr>
          <w:rFonts w:asciiTheme="minorHAnsi" w:hAnsiTheme="minorHAnsi" w:cstheme="minorHAnsi"/>
          <w:b/>
          <w:color w:val="auto"/>
          <w:szCs w:val="22"/>
        </w:rPr>
        <w:t>specific sex education lessons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 until the request for withdrawal has been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removed. Materials are available to parents/carers who wish to supplement the school sex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>education programme or who wish to deliver sex education to their</w:t>
      </w:r>
      <w:r w:rsidR="00694544">
        <w:rPr>
          <w:rFonts w:asciiTheme="minorHAnsi" w:hAnsiTheme="minorHAnsi" w:cstheme="minorHAnsi"/>
          <w:color w:val="auto"/>
          <w:szCs w:val="22"/>
        </w:rPr>
        <w:t xml:space="preserve"> </w:t>
      </w:r>
      <w:r w:rsidRPr="003D42BF">
        <w:rPr>
          <w:rFonts w:asciiTheme="minorHAnsi" w:hAnsiTheme="minorHAnsi" w:cstheme="minorHAnsi"/>
          <w:color w:val="auto"/>
          <w:szCs w:val="22"/>
        </w:rPr>
        <w:t xml:space="preserve">children at home. </w:t>
      </w:r>
      <w:r w:rsidRPr="00694544">
        <w:rPr>
          <w:rFonts w:asciiTheme="minorHAnsi" w:hAnsiTheme="minorHAnsi" w:cstheme="minorHAnsi"/>
          <w:b/>
          <w:color w:val="auto"/>
          <w:szCs w:val="22"/>
        </w:rPr>
        <w:t>Parents and</w:t>
      </w:r>
      <w:r w:rsidR="00694544" w:rsidRPr="00694544">
        <w:rPr>
          <w:rFonts w:asciiTheme="minorHAnsi" w:hAnsiTheme="minorHAnsi" w:cstheme="minorHAnsi"/>
          <w:b/>
          <w:color w:val="auto"/>
          <w:szCs w:val="22"/>
        </w:rPr>
        <w:t xml:space="preserve"> </w:t>
      </w:r>
      <w:r w:rsidRPr="00694544">
        <w:rPr>
          <w:rFonts w:asciiTheme="minorHAnsi" w:hAnsiTheme="minorHAnsi" w:cstheme="minorHAnsi"/>
          <w:b/>
          <w:color w:val="auto"/>
          <w:szCs w:val="22"/>
        </w:rPr>
        <w:t>carers cannot withdraw from any aspect of Relationships Education and also in maintained</w:t>
      </w:r>
      <w:r w:rsidR="00694544">
        <w:rPr>
          <w:rFonts w:asciiTheme="minorHAnsi" w:hAnsiTheme="minorHAnsi" w:cstheme="minorHAnsi"/>
          <w:b/>
          <w:color w:val="auto"/>
          <w:szCs w:val="22"/>
        </w:rPr>
        <w:t xml:space="preserve"> </w:t>
      </w:r>
      <w:r w:rsidRPr="00694544">
        <w:rPr>
          <w:rFonts w:asciiTheme="minorHAnsi" w:hAnsiTheme="minorHAnsi" w:cstheme="minorHAnsi"/>
          <w:b/>
          <w:color w:val="auto"/>
          <w:szCs w:val="22"/>
        </w:rPr>
        <w:t>schools, Health Education lessons covering the changing adolescent body (puberty).</w:t>
      </w:r>
    </w:p>
    <w:p w14:paraId="489E4BA7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7BC90F18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Working with parents and carers</w:t>
      </w:r>
    </w:p>
    <w:p w14:paraId="6B550C38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38C2ADF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government guidance on Relationships, Sex Education and Health Education (DfE, 2019)</w:t>
      </w:r>
    </w:p>
    <w:p w14:paraId="1F98ACA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emphasises the importance of schools working in partnership with parents and carers.</w:t>
      </w:r>
    </w:p>
    <w:p w14:paraId="3F2561C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Parents/carers should be aware that we are legally required to provide a broad and balanced</w:t>
      </w:r>
    </w:p>
    <w:p w14:paraId="182515F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curriculum. Sex and relationships topics can arise incidentally in other subjects, such as Science,</w:t>
      </w:r>
    </w:p>
    <w:p w14:paraId="61C781A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Geography, History, RE, and it is not possible to withdraw pupils from these relatively limited and</w:t>
      </w:r>
    </w:p>
    <w:p w14:paraId="3DC70D30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often unplanned discussions. Parents should be given every opportunity to understand the purpose</w:t>
      </w:r>
    </w:p>
    <w:p w14:paraId="1851B28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and content of Relationships Education and RSHE. Good communication and opportunities for</w:t>
      </w:r>
    </w:p>
    <w:p w14:paraId="113A681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parents to understand and ask questions about the school’s approach can help increase confidence</w:t>
      </w:r>
    </w:p>
    <w:p w14:paraId="08B90B89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 the curriculum.</w:t>
      </w:r>
    </w:p>
    <w:p w14:paraId="3DFC48EF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286BB37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 w:val="32"/>
          <w:szCs w:val="22"/>
        </w:rPr>
      </w:pPr>
      <w:r w:rsidRPr="00694544">
        <w:rPr>
          <w:rFonts w:asciiTheme="minorHAnsi" w:hAnsiTheme="minorHAnsi" w:cstheme="minorHAnsi"/>
          <w:b/>
          <w:color w:val="auto"/>
          <w:sz w:val="32"/>
          <w:szCs w:val="22"/>
        </w:rPr>
        <w:t>Health Education including substance education, mental health education</w:t>
      </w:r>
      <w:r w:rsidR="00694544" w:rsidRPr="00694544">
        <w:rPr>
          <w:rFonts w:asciiTheme="minorHAnsi" w:hAnsiTheme="minorHAnsi" w:cstheme="minorHAnsi"/>
          <w:b/>
          <w:color w:val="auto"/>
          <w:sz w:val="32"/>
          <w:szCs w:val="22"/>
        </w:rPr>
        <w:t xml:space="preserve"> </w:t>
      </w:r>
      <w:r w:rsidRPr="00694544">
        <w:rPr>
          <w:rFonts w:asciiTheme="minorHAnsi" w:hAnsiTheme="minorHAnsi" w:cstheme="minorHAnsi"/>
          <w:b/>
          <w:color w:val="auto"/>
          <w:sz w:val="32"/>
          <w:szCs w:val="22"/>
        </w:rPr>
        <w:t>and safety education</w:t>
      </w:r>
    </w:p>
    <w:p w14:paraId="55C8DDE8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15F5FE9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Effective Health Education can make a significant contribution to the development of the personal</w:t>
      </w:r>
    </w:p>
    <w:p w14:paraId="1934197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skills needed by pupils as they grow up. It also enables young people to make responsible and</w:t>
      </w:r>
    </w:p>
    <w:p w14:paraId="7EC15EFD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informed decisions about their own and others’ health and well-being.</w:t>
      </w:r>
    </w:p>
    <w:p w14:paraId="5B6606AC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741ACA93" w14:textId="77777777" w:rsidR="003D42BF" w:rsidRPr="00694544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Moral and Values Framework</w:t>
      </w:r>
    </w:p>
    <w:p w14:paraId="42DA5E4A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Health Education programme at our school reflects the school ethos and demonstrates and</w:t>
      </w:r>
    </w:p>
    <w:p w14:paraId="4E602482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encourages the following values. For example:</w:t>
      </w:r>
    </w:p>
    <w:p w14:paraId="59657115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Respect for self</w:t>
      </w:r>
    </w:p>
    <w:p w14:paraId="23B01503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Respect for others</w:t>
      </w:r>
    </w:p>
    <w:p w14:paraId="3522DA86" w14:textId="77777777" w:rsidR="00694544" w:rsidRPr="00694544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Responsibility for their own actions</w:t>
      </w:r>
    </w:p>
    <w:p w14:paraId="152616A2" w14:textId="77777777" w:rsid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Responsibility for their family, friends, schools and wider community</w:t>
      </w:r>
    </w:p>
    <w:p w14:paraId="713EF10E" w14:textId="77777777" w:rsidR="00694544" w:rsidRPr="003D42BF" w:rsidRDefault="00694544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16B2ACBC" w14:textId="77777777" w:rsidR="003D42BF" w:rsidRPr="00694544" w:rsidRDefault="003D42BF" w:rsidP="003D42BF">
      <w:pPr>
        <w:pStyle w:val="Default"/>
        <w:rPr>
          <w:rFonts w:asciiTheme="minorHAnsi" w:hAnsiTheme="minorHAnsi" w:cstheme="minorHAnsi"/>
          <w:b/>
          <w:color w:val="auto"/>
          <w:sz w:val="28"/>
          <w:szCs w:val="22"/>
        </w:rPr>
      </w:pPr>
      <w:r w:rsidRPr="00694544">
        <w:rPr>
          <w:rFonts w:asciiTheme="minorHAnsi" w:hAnsiTheme="minorHAnsi" w:cstheme="minorHAnsi"/>
          <w:b/>
          <w:color w:val="auto"/>
          <w:sz w:val="28"/>
          <w:szCs w:val="22"/>
        </w:rPr>
        <w:t>Jigsaw’s Health Education Content</w:t>
      </w:r>
    </w:p>
    <w:p w14:paraId="5F996B82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grid below shows specific Health Education content for each year group:</w:t>
      </w:r>
    </w:p>
    <w:p w14:paraId="1BBE3172" w14:textId="77777777" w:rsidR="00694544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>
        <w:rPr>
          <w:noProof/>
          <w:lang w:eastAsia="en-GB"/>
        </w:rPr>
        <w:drawing>
          <wp:inline distT="0" distB="0" distL="0" distR="0" wp14:anchorId="0894F396" wp14:editId="55517AF6">
            <wp:extent cx="6419850" cy="3390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BA65F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How is Jigsaw PSHE organised in our school?</w:t>
      </w:r>
    </w:p>
    <w:p w14:paraId="24AA810D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3C2590D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Jigsaw brings together PSHE Education, emotional literacy, social skills and spiritual development in</w:t>
      </w:r>
    </w:p>
    <w:p w14:paraId="083235AA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 comprehensive scheme of learning. Teaching strategies are varied and are mindful of preferred</w:t>
      </w:r>
    </w:p>
    <w:p w14:paraId="09417F0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learning styles and the need for differentiation. Jigsaw is designed as a whole school approach, with</w:t>
      </w:r>
    </w:p>
    <w:p w14:paraId="30B2A880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all year groups working on the same theme (Puzzle) at the same time. This enables each Puzzle to</w:t>
      </w:r>
    </w:p>
    <w:p w14:paraId="50F70D7E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start with an introductory assembly, generating a whole school focus for adults and children alike.</w:t>
      </w:r>
    </w:p>
    <w:p w14:paraId="30CD7031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455E45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There are six Puzzles in Jigsaw that are designed to progress in sequence from Autumn to Summer.</w:t>
      </w:r>
    </w:p>
    <w:p w14:paraId="7E259D9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Each Puzzle has six Pieces (lessons) which work towards an ‘end product’, for example, The School</w:t>
      </w:r>
    </w:p>
    <w:p w14:paraId="041BAEB5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Learning Charter or The Garden of Dreams and Goals.</w:t>
      </w:r>
    </w:p>
    <w:p w14:paraId="350A0B2E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D5BAAB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Each Piece (lesson) has two Learning Intentions: one is based on specific PSHE learning (covering the</w:t>
      </w:r>
    </w:p>
    <w:p w14:paraId="20B21C5C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non-statutory national framework for PSHE Education and the statutory Relationships and Health</w:t>
      </w:r>
    </w:p>
    <w:p w14:paraId="6BF6A70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Education guidance, but enhanced to address children’s needs today); and one is based on</w:t>
      </w:r>
    </w:p>
    <w:p w14:paraId="7072747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emotional literacy and social skills development to enhance children’s emotional and mental health.</w:t>
      </w:r>
    </w:p>
    <w:p w14:paraId="71EAA044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enhancements mean that Jigsaw, the mindful approach to PSHE, is relevant to children living in</w:t>
      </w:r>
    </w:p>
    <w:p w14:paraId="511342F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today’s world as it helps them understand and be equipped to cope with issues like body image,</w:t>
      </w:r>
    </w:p>
    <w:p w14:paraId="6AFCFE15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cyber and homophobic bullying, and internet safety.</w:t>
      </w:r>
    </w:p>
    <w:p w14:paraId="06AC4B3E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ACF344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Every Piece (lesson) contributes to at least one of these aspects of children’s development. This is</w:t>
      </w:r>
    </w:p>
    <w:p w14:paraId="1A1689AD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mapped on each Piece and balanced across each year group.</w:t>
      </w:r>
    </w:p>
    <w:p w14:paraId="6DAC768E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0C4D1515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Differentiation/SEN</w:t>
      </w:r>
    </w:p>
    <w:p w14:paraId="042E84E6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07AD1CDC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Jigsaw is written as a universal core curriculum provision for all children. Inclusivity is part of its</w:t>
      </w:r>
    </w:p>
    <w:p w14:paraId="1738EB5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philosophy. Teachers will need, as always, to tailor each Piece (lesson) to meet the needs of the</w:t>
      </w:r>
    </w:p>
    <w:p w14:paraId="7DA8D35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children in their classes. To support this differentiation, many Jigsaw Pieces (lessons) suggest</w:t>
      </w:r>
    </w:p>
    <w:p w14:paraId="50C000E0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creative learning activities that allow children to choose the media with which they work and give</w:t>
      </w:r>
    </w:p>
    <w:p w14:paraId="70EE769A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proofErr w:type="spellStart"/>
      <w:r w:rsidRPr="003D42BF">
        <w:rPr>
          <w:rFonts w:asciiTheme="minorHAnsi" w:hAnsiTheme="minorHAnsi" w:cstheme="minorHAnsi"/>
          <w:color w:val="auto"/>
          <w:szCs w:val="22"/>
        </w:rPr>
        <w:t>them</w:t>
      </w:r>
      <w:proofErr w:type="spellEnd"/>
      <w:r w:rsidRPr="003D42BF">
        <w:rPr>
          <w:rFonts w:asciiTheme="minorHAnsi" w:hAnsiTheme="minorHAnsi" w:cstheme="minorHAnsi"/>
          <w:color w:val="auto"/>
          <w:szCs w:val="22"/>
        </w:rPr>
        <w:t xml:space="preserve"> scope to work to their full potential. If any changes are implemented nationally as a result of</w:t>
      </w:r>
    </w:p>
    <w:p w14:paraId="0748DB00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Rochford Review Jigsaw will make the necessary amendments and offer this free update to all its</w:t>
      </w:r>
    </w:p>
    <w:p w14:paraId="11063597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schools.</w:t>
      </w:r>
    </w:p>
    <w:p w14:paraId="3642AA3D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689AB78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Safeguarding</w:t>
      </w:r>
    </w:p>
    <w:p w14:paraId="5A83F51B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135EF6D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Teachers need to be aware that sometimes disclosures may be made during Jigsaw lessons; in which</w:t>
      </w:r>
    </w:p>
    <w:p w14:paraId="3D30240B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case, safeguarding procedures must be followed immediately. Sometimes it is clear that certain</w:t>
      </w:r>
    </w:p>
    <w:p w14:paraId="7AE38B9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children may need time to talk one-to-one after the lesson closes. It is important to allow the time</w:t>
      </w:r>
    </w:p>
    <w:p w14:paraId="066F18A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and appropriate staffing for this to happen. If disclosures occur, the school’s disclosure and/or</w:t>
      </w:r>
    </w:p>
    <w:p w14:paraId="6F111DEC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confidentiality policy is followed.</w:t>
      </w:r>
    </w:p>
    <w:p w14:paraId="7EB5D879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213E8FF9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Assessment</w:t>
      </w:r>
    </w:p>
    <w:p w14:paraId="7825FA3A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63FD7AC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Teachers will be eager to ensure children are making progress with their learning throughout their</w:t>
      </w:r>
    </w:p>
    <w:p w14:paraId="0E5D14D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Jigsaw experience. Our school will initially assess through observation of interactions and children’s</w:t>
      </w:r>
    </w:p>
    <w:p w14:paraId="23F64EE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use of common language. Staff will discuss the effectiveness of Jigsaw and feedback to the PSGE</w:t>
      </w:r>
    </w:p>
    <w:p w14:paraId="3B3EE8D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lead. The PSHE leader will carry out learning walks and lesson observations where pupils will be</w:t>
      </w:r>
    </w:p>
    <w:p w14:paraId="7777348D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asked how they feel about Jigsaw.</w:t>
      </w:r>
    </w:p>
    <w:p w14:paraId="33280B1F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223F6E85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Recording and tracking progress</w:t>
      </w:r>
    </w:p>
    <w:p w14:paraId="767F9804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17F7B80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To support the teacher in tracking each child’s Jigsaw Learning progress throughout the year, there is</w:t>
      </w:r>
    </w:p>
    <w:p w14:paraId="155BD80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 Pupil Tracking Grid. This sheet has the three attainment descriptors for each Puzzle. After each</w:t>
      </w:r>
    </w:p>
    <w:p w14:paraId="7F7A9B0A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Puzzle is completed, the teacher, using a best-fit approach, decides whether the child is working at,</w:t>
      </w:r>
    </w:p>
    <w:p w14:paraId="1D9AD86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towards or beyond and highlights the appropriate descriptor box on that child’s overview sheet.</w:t>
      </w:r>
    </w:p>
    <w:p w14:paraId="586DA8E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There is also space for the teacher’s comments. This sheet gives a quick visual representation of</w:t>
      </w:r>
    </w:p>
    <w:p w14:paraId="01F6C2C7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where the child is in each Puzzle.</w:t>
      </w:r>
    </w:p>
    <w:p w14:paraId="729AF99F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E6744D9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Reporting to Parents/Carers</w:t>
      </w:r>
    </w:p>
    <w:p w14:paraId="1AC8FB99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2B68C9FD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Each Puzzle’s assessment tasks, attainment and children’s Jigsaw Journals assist the teacher in</w:t>
      </w:r>
    </w:p>
    <w:p w14:paraId="6E19CB9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reporting meaningful learning progress to parents/carers. The descriptors can be used as a starting</w:t>
      </w:r>
    </w:p>
    <w:p w14:paraId="6EA47A81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point when considering what to write on children’s reports.</w:t>
      </w:r>
    </w:p>
    <w:p w14:paraId="36FCA378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5180F22" w14:textId="77777777" w:rsidR="003D42BF" w:rsidRPr="00694544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The Attainment Descriptors</w:t>
      </w:r>
    </w:p>
    <w:p w14:paraId="57094B57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A9C271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Please be aware that these attainment descriptors are specific to Jigsaw and to year groups. They</w:t>
      </w:r>
    </w:p>
    <w:p w14:paraId="7394791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are designed to give guidance when considering each child’s learning journey. They are not</w:t>
      </w:r>
    </w:p>
    <w:p w14:paraId="21F5679B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nationally-recognised. There are no national level descriptors for PSHE.</w:t>
      </w:r>
    </w:p>
    <w:p w14:paraId="5E946479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7DDF548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Jigsaw philosophy is that children are praised and their achievements celebrated in every Piece</w:t>
      </w:r>
    </w:p>
    <w:p w14:paraId="7BBA2EA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(lesson). It demands a positive relationship between the teacher and the children which, in itself,</w:t>
      </w:r>
    </w:p>
    <w:p w14:paraId="309BDF3C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values and celebrates each individual. Appropriate time is allocated for this process.</w:t>
      </w:r>
    </w:p>
    <w:p w14:paraId="66CFC74D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4C1DD241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Monitoring and evaluation</w:t>
      </w:r>
    </w:p>
    <w:p w14:paraId="2F17D611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407C047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PSHE co-ordinator will monitor delivery of the programme through observation and discussion</w:t>
      </w:r>
    </w:p>
    <w:p w14:paraId="70C45592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with teaching staff to ensure consistent and coherent curriculum provision.</w:t>
      </w:r>
    </w:p>
    <w:p w14:paraId="3713A40C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Evaluation of the programme’s effectiveness will be conducted on the basis of:</w:t>
      </w:r>
    </w:p>
    <w:p w14:paraId="07892A51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Pupil and teacher evaluation of the content and learning processes</w:t>
      </w:r>
    </w:p>
    <w:p w14:paraId="3429239E" w14:textId="77777777" w:rsid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Staff meetings to review and share experience</w:t>
      </w:r>
    </w:p>
    <w:p w14:paraId="29483519" w14:textId="77777777" w:rsidR="00694544" w:rsidRPr="003D42BF" w:rsidRDefault="00694544" w:rsidP="00694544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5229CB9C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694544">
        <w:rPr>
          <w:rFonts w:asciiTheme="minorHAnsi" w:hAnsiTheme="minorHAnsi" w:cstheme="minorHAnsi"/>
          <w:b/>
          <w:color w:val="auto"/>
          <w:szCs w:val="22"/>
        </w:rPr>
        <w:t>External contributors</w:t>
      </w:r>
    </w:p>
    <w:p w14:paraId="2874FD1C" w14:textId="77777777" w:rsidR="00694544" w:rsidRPr="00694544" w:rsidRDefault="00694544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2B1EE20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External contributors from the community, e.g. health promotion specialists, school nurses, social</w:t>
      </w:r>
    </w:p>
    <w:p w14:paraId="5AD3067B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workers, and community police and fire officers, make a valuable contribution to the Jigsaw PSHE</w:t>
      </w:r>
    </w:p>
    <w:p w14:paraId="6CAC7CE4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programme. Their input should be carefully planned and monitored so as to fit into and</w:t>
      </w:r>
    </w:p>
    <w:p w14:paraId="3040195C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complement the programme.</w:t>
      </w:r>
    </w:p>
    <w:p w14:paraId="2619B2DE" w14:textId="77777777" w:rsidR="00694544" w:rsidRPr="003D42BF" w:rsidRDefault="00694544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42EFBD5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Teachers MUST always be present during these sessions and remain responsible for the delivery of</w:t>
      </w:r>
    </w:p>
    <w:p w14:paraId="023EE85B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Jigsaw PSHE programme.</w:t>
      </w:r>
    </w:p>
    <w:p w14:paraId="42649E4F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291A1FD5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The Learning Environment</w:t>
      </w:r>
    </w:p>
    <w:p w14:paraId="6A4404C5" w14:textId="77777777" w:rsidR="00FF13CF" w:rsidRPr="00FF13CF" w:rsidRDefault="00FF13C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4E77E3F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Establishing a safe, open and positive learning environment based on trusting relationships between</w:t>
      </w:r>
    </w:p>
    <w:p w14:paraId="687151D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all members of the class, adults and children alike, is vital. To enable this, it is important that ‘ground</w:t>
      </w:r>
    </w:p>
    <w:p w14:paraId="5E5EBB5D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proofErr w:type="gramStart"/>
      <w:r w:rsidRPr="003D42BF">
        <w:rPr>
          <w:rFonts w:asciiTheme="minorHAnsi" w:hAnsiTheme="minorHAnsi" w:cstheme="minorHAnsi"/>
          <w:color w:val="auto"/>
          <w:szCs w:val="22"/>
        </w:rPr>
        <w:t>rules</w:t>
      </w:r>
      <w:proofErr w:type="gramEnd"/>
      <w:r w:rsidRPr="003D42BF">
        <w:rPr>
          <w:rFonts w:asciiTheme="minorHAnsi" w:hAnsiTheme="minorHAnsi" w:cstheme="minorHAnsi"/>
          <w:color w:val="auto"/>
          <w:szCs w:val="22"/>
        </w:rPr>
        <w:t>’ are agreed and owned at the beginning of the year and are reinforced in every Piece (lesson) –</w:t>
      </w:r>
    </w:p>
    <w:p w14:paraId="7346D97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by using The Jigsaw Charter. (Ideally, teachers and children will devise their own Jigsaw Charter at</w:t>
      </w:r>
    </w:p>
    <w:p w14:paraId="0010AB28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beginning of the year so that they have ownership of it.) It needs to include the aspects below:</w:t>
      </w:r>
    </w:p>
    <w:p w14:paraId="1A82CE9D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273D0F8A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Jigsaw Charter</w:t>
      </w:r>
    </w:p>
    <w:p w14:paraId="6C89F299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032CBA91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We take turns to speak</w:t>
      </w:r>
    </w:p>
    <w:p w14:paraId="65FDFE34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We use kind and positive words</w:t>
      </w:r>
    </w:p>
    <w:p w14:paraId="5C0DED34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We listen to each other</w:t>
      </w:r>
    </w:p>
    <w:p w14:paraId="1D51CC58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We have the right to pass</w:t>
      </w:r>
    </w:p>
    <w:p w14:paraId="66190763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We only use names when giving compliments or when being positive</w:t>
      </w:r>
    </w:p>
    <w:p w14:paraId="693D3C60" w14:textId="77777777" w:rsid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We respect each other’s privacy (confidentiality)</w:t>
      </w:r>
    </w:p>
    <w:p w14:paraId="6D421FCA" w14:textId="77777777" w:rsidR="00FF13CF" w:rsidRPr="003D42BF" w:rsidRDefault="00FF13CF" w:rsidP="00FF13CF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1CCA7E53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Teaching Sensitive and Controversial Issues</w:t>
      </w:r>
    </w:p>
    <w:p w14:paraId="1F5CE609" w14:textId="77777777" w:rsidR="00FF13CF" w:rsidRPr="00FF13CF" w:rsidRDefault="00FF13C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49F19D5E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Sensitive and controversial issues are certain to arise in learning from real-life experience. Our</w:t>
      </w:r>
    </w:p>
    <w:p w14:paraId="552EFE8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teachers will be prepared to handle personal issues arising from the work, to deal sensitively with,</w:t>
      </w:r>
    </w:p>
    <w:p w14:paraId="06E78A04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and to follow up appropriately, disclosures made in a group or individual setting. Issues that we</w:t>
      </w:r>
    </w:p>
    <w:p w14:paraId="7BA6706D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address that are likely to be sensitive and controversial because they have a political, social or</w:t>
      </w:r>
    </w:p>
    <w:p w14:paraId="3B33EF8C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personal impact or deal with values and beliefs include: family lifestyles and values, physical and</w:t>
      </w:r>
    </w:p>
    <w:p w14:paraId="5279A1B4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medical issues, financial issues, bullying and bereavement.</w:t>
      </w:r>
    </w:p>
    <w:p w14:paraId="1F3D5A0C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0FB4482B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Our teachers will take all reasonable, practical steps to ensure that, where political or controversial</w:t>
      </w:r>
    </w:p>
    <w:p w14:paraId="124149E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issues are brought to pupils’ attention, they are offered a balanced presentation of opposing views.</w:t>
      </w:r>
    </w:p>
    <w:p w14:paraId="6DBBEF50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Teachers will adopt strategies that seek to avoid bias on their part and will teach pupils how to</w:t>
      </w:r>
    </w:p>
    <w:p w14:paraId="5DD8C134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recognise bias and evaluate evidence. We will seek to establish a classroom climate in which all</w:t>
      </w:r>
    </w:p>
    <w:p w14:paraId="5F78CC8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pupils are free from any fear of expressing reasonable points of view that contradict those held</w:t>
      </w:r>
    </w:p>
    <w:p w14:paraId="384AE1FC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either by their class teachers or their peers.</w:t>
      </w:r>
    </w:p>
    <w:p w14:paraId="2BCC47F5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6F13973" w14:textId="77777777" w:rsidR="003D42BF" w:rsidRPr="00FF13C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Answering Difficult Questions and Sensitive Issues</w:t>
      </w:r>
    </w:p>
    <w:p w14:paraId="7F35DA7F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500C45A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Staff members are aware that views around RSE and Drug and Alcohol Education-related issues are</w:t>
      </w:r>
    </w:p>
    <w:p w14:paraId="01D8F9E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varied. However, while personal views are respected, all RSE and Drug and Alcohol Education issues</w:t>
      </w:r>
    </w:p>
    <w:p w14:paraId="7BF7CB69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are taught without bias using Jigsaw. Topics are presented using a variety of views and beliefs so</w:t>
      </w:r>
    </w:p>
    <w:p w14:paraId="6C4379B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that pupils are able to form their own, informed opinions but also respect that others have the right</w:t>
      </w:r>
    </w:p>
    <w:p w14:paraId="73A0B0D9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to a different opinion.</w:t>
      </w:r>
    </w:p>
    <w:p w14:paraId="76AD7987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781C2441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Both formal and informal RSE and Drug and Alcohol Education arising from pupils’ questions are</w:t>
      </w:r>
    </w:p>
    <w:p w14:paraId="6AA7C75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answered according to the age and maturity of the pupil(s) concerned. Questions do not have to be</w:t>
      </w:r>
    </w:p>
    <w:p w14:paraId="4196A2C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answered directly, and can be addressed individually later. The school believes that individual</w:t>
      </w:r>
    </w:p>
    <w:p w14:paraId="4AEF8E2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teachers must use their skill and discretion in this area and refer to the Safe Guarding Lead (or</w:t>
      </w:r>
    </w:p>
    <w:p w14:paraId="632D2A2F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Deputy) if they are concerned.</w:t>
      </w:r>
    </w:p>
    <w:p w14:paraId="56B839DE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7490EFF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Our school believes that RSE and Drug and Alcohol Education should meet the needs of all pupils,</w:t>
      </w:r>
    </w:p>
    <w:p w14:paraId="775282E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answer appropriate questions and offer support. In Jigsaw Pieces that cover RSE provision, this</w:t>
      </w:r>
    </w:p>
    <w:p w14:paraId="3376119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should be regardless of their developing sexuality and be able to deal honestly and sensitively with</w:t>
      </w:r>
    </w:p>
    <w:p w14:paraId="538ED1E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sexual orientation, answer appropriate questions and offer support. Homophobic bullying is dealt</w:t>
      </w:r>
    </w:p>
    <w:p w14:paraId="2917A69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with strongly yet sensitively. The school liaises with parents/carers on this issue to reassure them of</w:t>
      </w:r>
    </w:p>
    <w:p w14:paraId="0B5FE679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content and context.</w:t>
      </w:r>
    </w:p>
    <w:p w14:paraId="79197915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6147259F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Involving parents and carers</w:t>
      </w:r>
    </w:p>
    <w:p w14:paraId="017B1C82" w14:textId="77777777" w:rsidR="00FF13CF" w:rsidRPr="00FF13CF" w:rsidRDefault="00FF13C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6B014F3C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 our setting, we believe that it is important to have the support of parents, carers and the wider</w:t>
      </w:r>
    </w:p>
    <w:p w14:paraId="2C49B0DA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community for the Jigsaw PSHE programme. Parents and carers are/will be given the opportunity to</w:t>
      </w:r>
    </w:p>
    <w:p w14:paraId="22126A8C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find out about and discuss the Jigsaw PSHE programme through:</w:t>
      </w:r>
    </w:p>
    <w:p w14:paraId="378E3E0C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Parent/carer Jigsaw awareness session</w:t>
      </w:r>
    </w:p>
    <w:p w14:paraId="66EF2D3F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Parents’/carers’ evenings</w:t>
      </w:r>
    </w:p>
    <w:p w14:paraId="00A7B065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Involvement in policy development</w:t>
      </w:r>
    </w:p>
    <w:p w14:paraId="3C26B263" w14:textId="77777777" w:rsidR="003D42BF" w:rsidRP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Involvement in curriculum development</w:t>
      </w:r>
    </w:p>
    <w:p w14:paraId="33965370" w14:textId="77777777" w:rsidR="003D42B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Information leaflets/displays</w:t>
      </w:r>
    </w:p>
    <w:p w14:paraId="290BBBF7" w14:textId="77777777" w:rsidR="00FF13CF" w:rsidRPr="003D42BF" w:rsidRDefault="00FF13CF" w:rsidP="00FF13CF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4236C91F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Pupil Consultation:</w:t>
      </w:r>
    </w:p>
    <w:p w14:paraId="4ACE94A9" w14:textId="77777777" w:rsidR="00FF13CF" w:rsidRPr="00FF13CF" w:rsidRDefault="00FF13C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7229EE89" w14:textId="77777777" w:rsidR="003D42BF" w:rsidRPr="00FF13CF" w:rsidRDefault="003D42BF" w:rsidP="00FF13CF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It is useful for pupils to be consulted on their own personal, social and citizenship development.</w:t>
      </w:r>
      <w:r w:rsidR="00FF13CF">
        <w:rPr>
          <w:rFonts w:asciiTheme="minorHAnsi" w:hAnsiTheme="minorHAnsi" w:cstheme="minorHAnsi"/>
          <w:color w:val="auto"/>
          <w:szCs w:val="22"/>
        </w:rPr>
        <w:t xml:space="preserve"> </w:t>
      </w:r>
      <w:r w:rsidRPr="00FF13CF">
        <w:rPr>
          <w:rFonts w:asciiTheme="minorHAnsi" w:hAnsiTheme="minorHAnsi" w:cstheme="minorHAnsi"/>
          <w:color w:val="auto"/>
          <w:szCs w:val="22"/>
        </w:rPr>
        <w:t>Ask pupils either in individual classes or through the school council what sort of person they</w:t>
      </w:r>
      <w:r w:rsidR="00FF13CF" w:rsidRPr="00FF13CF">
        <w:rPr>
          <w:rFonts w:asciiTheme="minorHAnsi" w:hAnsiTheme="minorHAnsi" w:cstheme="minorHAnsi"/>
          <w:color w:val="auto"/>
          <w:szCs w:val="22"/>
        </w:rPr>
        <w:t xml:space="preserve"> </w:t>
      </w:r>
      <w:r w:rsidRPr="00FF13CF">
        <w:rPr>
          <w:rFonts w:asciiTheme="minorHAnsi" w:hAnsiTheme="minorHAnsi" w:cstheme="minorHAnsi"/>
          <w:color w:val="auto"/>
          <w:szCs w:val="22"/>
        </w:rPr>
        <w:t>would like to be by the time they leave this school; what qualities, skills, attitudes, values are</w:t>
      </w:r>
      <w:r w:rsidR="00FF13CF" w:rsidRPr="00FF13CF">
        <w:rPr>
          <w:rFonts w:asciiTheme="minorHAnsi" w:hAnsiTheme="minorHAnsi" w:cstheme="minorHAnsi"/>
          <w:color w:val="auto"/>
          <w:szCs w:val="22"/>
        </w:rPr>
        <w:t xml:space="preserve"> </w:t>
      </w:r>
      <w:r w:rsidRPr="00FF13CF">
        <w:rPr>
          <w:rFonts w:asciiTheme="minorHAnsi" w:hAnsiTheme="minorHAnsi" w:cstheme="minorHAnsi"/>
          <w:color w:val="auto"/>
          <w:szCs w:val="22"/>
        </w:rPr>
        <w:t>important to them as people?</w:t>
      </w:r>
    </w:p>
    <w:p w14:paraId="4DB0E120" w14:textId="77777777" w:rsidR="003D42BF" w:rsidRDefault="003D42BF" w:rsidP="00FF13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Develop this further by asking pupils how they feel the school could support them with this,</w:t>
      </w:r>
      <w:r w:rsidR="00FF13CF">
        <w:rPr>
          <w:rFonts w:asciiTheme="minorHAnsi" w:hAnsiTheme="minorHAnsi" w:cstheme="minorHAnsi"/>
          <w:color w:val="auto"/>
          <w:szCs w:val="22"/>
        </w:rPr>
        <w:t xml:space="preserve"> </w:t>
      </w:r>
      <w:r w:rsidRPr="00FF13CF">
        <w:rPr>
          <w:rFonts w:asciiTheme="minorHAnsi" w:hAnsiTheme="minorHAnsi" w:cstheme="minorHAnsi"/>
          <w:color w:val="auto"/>
          <w:szCs w:val="22"/>
        </w:rPr>
        <w:t>what initiatives the school could implement to support this e.g. friendship benches, peer</w:t>
      </w:r>
      <w:r w:rsidR="00FF13CF" w:rsidRPr="00FF13CF">
        <w:rPr>
          <w:rFonts w:asciiTheme="minorHAnsi" w:hAnsiTheme="minorHAnsi" w:cstheme="minorHAnsi"/>
          <w:color w:val="auto"/>
          <w:szCs w:val="22"/>
        </w:rPr>
        <w:t xml:space="preserve"> </w:t>
      </w:r>
      <w:r w:rsidRPr="00FF13CF">
        <w:rPr>
          <w:rFonts w:asciiTheme="minorHAnsi" w:hAnsiTheme="minorHAnsi" w:cstheme="minorHAnsi"/>
          <w:color w:val="auto"/>
          <w:szCs w:val="22"/>
        </w:rPr>
        <w:t>mentoring systems.</w:t>
      </w:r>
    </w:p>
    <w:p w14:paraId="15B95D12" w14:textId="77777777" w:rsidR="00FF13CF" w:rsidRPr="00FF13CF" w:rsidRDefault="00FF13CF" w:rsidP="00FF13CF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03344A38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Links to other policies and curriculum areas</w:t>
      </w:r>
    </w:p>
    <w:p w14:paraId="080FEF2F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We recognise the clear link between Jigsaw PSHE and the following policies and staff are aware of</w:t>
      </w:r>
    </w:p>
    <w:p w14:paraId="66579153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need to refer to these policies when appropriate.</w:t>
      </w:r>
    </w:p>
    <w:p w14:paraId="486F1747" w14:textId="77777777" w:rsidR="003D42BF" w:rsidRPr="003D42BF" w:rsidRDefault="003D42BF" w:rsidP="00FF13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Science curriculum</w:t>
      </w:r>
    </w:p>
    <w:p w14:paraId="68DCCC31" w14:textId="77777777" w:rsidR="003D42BF" w:rsidRPr="003D42BF" w:rsidRDefault="003D42BF" w:rsidP="00FF13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Teaching and Learning Policy</w:t>
      </w:r>
    </w:p>
    <w:p w14:paraId="799265FD" w14:textId="77777777" w:rsidR="003D42BF" w:rsidRPr="003D42BF" w:rsidRDefault="003D42BF" w:rsidP="00FF13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Equal Opportunities Policy</w:t>
      </w:r>
    </w:p>
    <w:p w14:paraId="005F9439" w14:textId="77777777" w:rsidR="003D42BF" w:rsidRDefault="003D42BF" w:rsidP="00FF13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Child Protection Policy</w:t>
      </w:r>
    </w:p>
    <w:p w14:paraId="6DC6052D" w14:textId="77777777" w:rsidR="00FF13CF" w:rsidRPr="003D42BF" w:rsidRDefault="00FF13CF" w:rsidP="00FF13CF">
      <w:pPr>
        <w:pStyle w:val="Default"/>
        <w:ind w:left="720"/>
        <w:rPr>
          <w:rFonts w:asciiTheme="minorHAnsi" w:hAnsiTheme="minorHAnsi" w:cstheme="minorHAnsi"/>
          <w:color w:val="auto"/>
          <w:szCs w:val="22"/>
        </w:rPr>
      </w:pPr>
    </w:p>
    <w:p w14:paraId="60C19193" w14:textId="77777777" w:rsidR="003D42BF" w:rsidRPr="00FF13C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Training and support for staff</w:t>
      </w:r>
    </w:p>
    <w:p w14:paraId="7CFA90C9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33916DCD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All staff benefit from Jigsaw PSHE training in order to enhance their PSHE delivery skills.</w:t>
      </w:r>
    </w:p>
    <w:p w14:paraId="6D2E11D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Opportunities are provided for staff to identify individual training needs on a yearly basis and</w:t>
      </w:r>
    </w:p>
    <w:p w14:paraId="1B6F19B5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relevant support is provided.</w:t>
      </w:r>
    </w:p>
    <w:p w14:paraId="1039FC04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1B85CEF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 addition to this, support for teaching and understanding PSHE issues is incorporated in our staff</w:t>
      </w:r>
    </w:p>
    <w:p w14:paraId="7761A554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INSET programme, drawing on staff expertise and/or a range of external agencies.</w:t>
      </w:r>
    </w:p>
    <w:p w14:paraId="78109248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2EC8BD48" w14:textId="77777777" w:rsidR="003D42B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Dissemination</w:t>
      </w:r>
    </w:p>
    <w:p w14:paraId="66124700" w14:textId="77777777" w:rsidR="00FF13CF" w:rsidRPr="00FF13CF" w:rsidRDefault="00FF13C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</w:p>
    <w:p w14:paraId="663AAEA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This policy is available on our school website where it can be accessed by the community. Training is</w:t>
      </w:r>
    </w:p>
    <w:p w14:paraId="744B2CD5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regularly delivered to staff on the policy content. Copies are available from the school office on</w:t>
      </w:r>
    </w:p>
    <w:p w14:paraId="0303E45D" w14:textId="77777777" w:rsid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request from parents/carers.</w:t>
      </w:r>
    </w:p>
    <w:p w14:paraId="475C765D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41359891" w14:textId="77777777" w:rsidR="003D42BF" w:rsidRPr="00FF13CF" w:rsidRDefault="003D42BF" w:rsidP="003D42BF">
      <w:pPr>
        <w:pStyle w:val="Default"/>
        <w:rPr>
          <w:rFonts w:asciiTheme="minorHAnsi" w:hAnsiTheme="minorHAnsi" w:cstheme="minorHAnsi"/>
          <w:b/>
          <w:color w:val="auto"/>
          <w:szCs w:val="22"/>
        </w:rPr>
      </w:pPr>
      <w:r w:rsidRPr="00FF13CF">
        <w:rPr>
          <w:rFonts w:asciiTheme="minorHAnsi" w:hAnsiTheme="minorHAnsi" w:cstheme="minorHAnsi"/>
          <w:b/>
          <w:color w:val="auto"/>
          <w:szCs w:val="22"/>
        </w:rPr>
        <w:t>Confidentiality and Child Protection/Safeguarding Issues</w:t>
      </w:r>
    </w:p>
    <w:p w14:paraId="402AC7CB" w14:textId="77777777" w:rsidR="00FF13CF" w:rsidRPr="003D42BF" w:rsidRDefault="00FF13C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</w:p>
    <w:p w14:paraId="443F9DC6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As a general rule a child’s confidentiality is maintained by the teacher or member of staff concerned.</w:t>
      </w:r>
    </w:p>
    <w:p w14:paraId="5794856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If this person believes that the child is at risk or in danger, she/he talks to the named Safe Guarding</w:t>
      </w:r>
    </w:p>
    <w:p w14:paraId="77CE9D6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Lead who takes action as laid down in the Child Protection Policy. All staff members are familiar with</w:t>
      </w:r>
    </w:p>
    <w:p w14:paraId="4C796237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policy and know the identity of the member of staff with responsibility for Child Protection</w:t>
      </w:r>
    </w:p>
    <w:p w14:paraId="67B9C41A" w14:textId="77777777" w:rsidR="003D42BF" w:rsidRPr="003D42B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issues. The child concerned will be informed that confidentiality is being breached and reasons why.</w:t>
      </w:r>
    </w:p>
    <w:p w14:paraId="5CA4F767" w14:textId="77777777" w:rsidR="0085796F" w:rsidRPr="0085796F" w:rsidRDefault="003D42BF" w:rsidP="003D42BF">
      <w:pPr>
        <w:pStyle w:val="Default"/>
        <w:rPr>
          <w:rFonts w:asciiTheme="minorHAnsi" w:hAnsiTheme="minorHAnsi" w:cstheme="minorHAnsi"/>
          <w:color w:val="auto"/>
          <w:szCs w:val="22"/>
        </w:rPr>
      </w:pPr>
      <w:r w:rsidRPr="003D42BF">
        <w:rPr>
          <w:rFonts w:asciiTheme="minorHAnsi" w:hAnsiTheme="minorHAnsi" w:cstheme="minorHAnsi"/>
          <w:color w:val="auto"/>
          <w:szCs w:val="22"/>
        </w:rPr>
        <w:t>The child will be supported by the teacher throughout the process.</w:t>
      </w:r>
    </w:p>
    <w:sectPr w:rsidR="0085796F" w:rsidRPr="0085796F" w:rsidSect="00814DA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1" w:h="16840"/>
      <w:pgMar w:top="567" w:right="567" w:bottom="567" w:left="567" w:header="720" w:footer="720" w:gutter="0"/>
      <w:paperSrc w:first="7" w:other="7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ED6C2" w14:textId="77777777" w:rsidR="002C23A2" w:rsidRDefault="002C23A2" w:rsidP="004160BB">
      <w:r>
        <w:separator/>
      </w:r>
    </w:p>
  </w:endnote>
  <w:endnote w:type="continuationSeparator" w:id="0">
    <w:p w14:paraId="79C31DBF" w14:textId="77777777" w:rsidR="002C23A2" w:rsidRDefault="002C23A2" w:rsidP="0041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64138" w14:textId="77777777" w:rsidR="00DB710B" w:rsidRDefault="00DB71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333C4" w14:textId="2ED21A96" w:rsidR="00CB38B9" w:rsidRPr="00F50214" w:rsidRDefault="00CB38B9" w:rsidP="00F50214">
    <w:pPr>
      <w:pBdr>
        <w:top w:val="threeDEngrave" w:sz="24" w:space="1" w:color="D6E3BC"/>
      </w:pBdr>
      <w:tabs>
        <w:tab w:val="center" w:pos="4153"/>
        <w:tab w:val="right" w:pos="8222"/>
        <w:tab w:val="right" w:pos="9972"/>
      </w:tabs>
      <w:suppressAutoHyphens/>
      <w:spacing w:after="240"/>
      <w:ind w:left="283" w:right="283"/>
      <w:rPr>
        <w:rFonts w:ascii="Cambria" w:hAnsi="Cambria"/>
        <w:i/>
        <w:color w:val="000000"/>
        <w:sz w:val="24"/>
      </w:rPr>
    </w:pPr>
    <w:r w:rsidRPr="00F50214">
      <w:rPr>
        <w:rFonts w:ascii="Cambria" w:hAnsi="Cambria"/>
        <w:i/>
        <w:color w:val="000000"/>
        <w:sz w:val="24"/>
      </w:rPr>
      <w:t>South End Infant School</w:t>
    </w:r>
    <w:r w:rsidRPr="00F50214">
      <w:rPr>
        <w:rFonts w:ascii="Cambria" w:hAnsi="Cambria"/>
        <w:i/>
        <w:color w:val="000000"/>
        <w:sz w:val="24"/>
      </w:rPr>
      <w:tab/>
      <w:t xml:space="preserve">Page </w:t>
    </w:r>
    <w:r w:rsidRPr="00F50214">
      <w:rPr>
        <w:rFonts w:ascii="SassoonPrimaryInfant" w:hAnsi="SassoonPrimaryInfant"/>
        <w:i/>
        <w:color w:val="000000"/>
        <w:sz w:val="24"/>
      </w:rPr>
      <w:fldChar w:fldCharType="begin"/>
    </w:r>
    <w:r w:rsidRPr="00F50214">
      <w:rPr>
        <w:rFonts w:ascii="SassoonPrimaryInfant" w:hAnsi="SassoonPrimaryInfant"/>
        <w:i/>
        <w:color w:val="000000"/>
        <w:sz w:val="24"/>
      </w:rPr>
      <w:instrText xml:space="preserve"> PAGE   \* MERGEFORMAT </w:instrText>
    </w:r>
    <w:r w:rsidRPr="00F50214">
      <w:rPr>
        <w:rFonts w:ascii="SassoonPrimaryInfant" w:hAnsi="SassoonPrimaryInfant"/>
        <w:i/>
        <w:color w:val="000000"/>
        <w:sz w:val="24"/>
      </w:rPr>
      <w:fldChar w:fldCharType="separate"/>
    </w:r>
    <w:r w:rsidR="00546FD7" w:rsidRPr="00546FD7">
      <w:rPr>
        <w:rFonts w:ascii="Cambria" w:hAnsi="Cambria"/>
        <w:i/>
        <w:noProof/>
        <w:color w:val="000000"/>
        <w:sz w:val="24"/>
      </w:rPr>
      <w:t>2</w:t>
    </w:r>
    <w:r w:rsidRPr="00F50214">
      <w:rPr>
        <w:rFonts w:ascii="SassoonPrimaryInfant" w:hAnsi="SassoonPrimaryInfant"/>
        <w:i/>
        <w:color w:val="000000"/>
        <w:sz w:val="24"/>
      </w:rPr>
      <w:fldChar w:fldCharType="end"/>
    </w:r>
  </w:p>
  <w:p w14:paraId="4835B28E" w14:textId="77777777" w:rsidR="00467D84" w:rsidRDefault="00467D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31643" w14:textId="77777777" w:rsidR="00DB710B" w:rsidRDefault="00DB7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EC1CA" w14:textId="77777777" w:rsidR="002C23A2" w:rsidRDefault="002C23A2" w:rsidP="004160BB">
      <w:r>
        <w:separator/>
      </w:r>
    </w:p>
  </w:footnote>
  <w:footnote w:type="continuationSeparator" w:id="0">
    <w:p w14:paraId="27AC38EF" w14:textId="77777777" w:rsidR="002C23A2" w:rsidRDefault="002C23A2" w:rsidP="00416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53EFF" w14:textId="77777777" w:rsidR="00DB710B" w:rsidRDefault="00DB71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9C18D" w14:textId="77777777" w:rsidR="00DB710B" w:rsidRDefault="00DB71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30031" w14:textId="77777777" w:rsidR="00DB710B" w:rsidRDefault="00DB71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4.25pt;height:165.75pt" o:bullet="t">
        <v:imagedata r:id="rId1" o:title="TK_LOGO_POINTER_RGB_bullet_blue"/>
      </v:shape>
    </w:pict>
  </w:numPicBullet>
  <w:abstractNum w:abstractNumId="0" w15:restartNumberingAfterBreak="0">
    <w:nsid w:val="38F2699C"/>
    <w:multiLevelType w:val="hybridMultilevel"/>
    <w:tmpl w:val="5908E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36806"/>
    <w:multiLevelType w:val="hybridMultilevel"/>
    <w:tmpl w:val="FD008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3436B1"/>
    <w:multiLevelType w:val="hybridMultilevel"/>
    <w:tmpl w:val="E8AA646C"/>
    <w:lvl w:ilvl="0" w:tplc="FB60408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10"/>
        <w:szCs w:val="1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" w15:restartNumberingAfterBreak="0">
    <w:nsid w:val="7F1226A4"/>
    <w:multiLevelType w:val="hybridMultilevel"/>
    <w:tmpl w:val="48B2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0BB"/>
    <w:rsid w:val="0000695C"/>
    <w:rsid w:val="00017AAD"/>
    <w:rsid w:val="00063B08"/>
    <w:rsid w:val="000851C6"/>
    <w:rsid w:val="00094819"/>
    <w:rsid w:val="000B4EC5"/>
    <w:rsid w:val="000D67A6"/>
    <w:rsid w:val="000E4E6B"/>
    <w:rsid w:val="0010040C"/>
    <w:rsid w:val="0015580B"/>
    <w:rsid w:val="00192C8F"/>
    <w:rsid w:val="001B1123"/>
    <w:rsid w:val="001F3CEF"/>
    <w:rsid w:val="001F4FF3"/>
    <w:rsid w:val="002152E2"/>
    <w:rsid w:val="0029280D"/>
    <w:rsid w:val="002B4B18"/>
    <w:rsid w:val="002C23A2"/>
    <w:rsid w:val="00300B64"/>
    <w:rsid w:val="00352691"/>
    <w:rsid w:val="003969AA"/>
    <w:rsid w:val="003B38A8"/>
    <w:rsid w:val="003B5645"/>
    <w:rsid w:val="003C20F5"/>
    <w:rsid w:val="003D42BF"/>
    <w:rsid w:val="004160BB"/>
    <w:rsid w:val="00431AE6"/>
    <w:rsid w:val="00443A83"/>
    <w:rsid w:val="00467D84"/>
    <w:rsid w:val="004748E0"/>
    <w:rsid w:val="00475848"/>
    <w:rsid w:val="004A3A9E"/>
    <w:rsid w:val="0052697F"/>
    <w:rsid w:val="00527EBF"/>
    <w:rsid w:val="00531F60"/>
    <w:rsid w:val="00536120"/>
    <w:rsid w:val="00546FD7"/>
    <w:rsid w:val="0059074B"/>
    <w:rsid w:val="005C1C40"/>
    <w:rsid w:val="005D4262"/>
    <w:rsid w:val="005F1C98"/>
    <w:rsid w:val="005F5DAD"/>
    <w:rsid w:val="00601EE4"/>
    <w:rsid w:val="00660696"/>
    <w:rsid w:val="00672598"/>
    <w:rsid w:val="00680DD0"/>
    <w:rsid w:val="006826DA"/>
    <w:rsid w:val="00683C49"/>
    <w:rsid w:val="00694544"/>
    <w:rsid w:val="006B181F"/>
    <w:rsid w:val="006B6473"/>
    <w:rsid w:val="006D0E6E"/>
    <w:rsid w:val="006D4E4F"/>
    <w:rsid w:val="006E1FF6"/>
    <w:rsid w:val="007411FE"/>
    <w:rsid w:val="007A04D1"/>
    <w:rsid w:val="00810AEF"/>
    <w:rsid w:val="00814DAF"/>
    <w:rsid w:val="0085796F"/>
    <w:rsid w:val="008F259C"/>
    <w:rsid w:val="008F7B05"/>
    <w:rsid w:val="00911BA1"/>
    <w:rsid w:val="0092431B"/>
    <w:rsid w:val="00961644"/>
    <w:rsid w:val="009B37D5"/>
    <w:rsid w:val="009F5D8E"/>
    <w:rsid w:val="00A1395A"/>
    <w:rsid w:val="00A14359"/>
    <w:rsid w:val="00A23005"/>
    <w:rsid w:val="00A52C27"/>
    <w:rsid w:val="00A91BAB"/>
    <w:rsid w:val="00AE5990"/>
    <w:rsid w:val="00B30652"/>
    <w:rsid w:val="00B329A3"/>
    <w:rsid w:val="00BE1C72"/>
    <w:rsid w:val="00C574F4"/>
    <w:rsid w:val="00C8648C"/>
    <w:rsid w:val="00CB0614"/>
    <w:rsid w:val="00CB38B9"/>
    <w:rsid w:val="00CB5DC9"/>
    <w:rsid w:val="00CC6703"/>
    <w:rsid w:val="00CD570E"/>
    <w:rsid w:val="00CE0922"/>
    <w:rsid w:val="00CE1C52"/>
    <w:rsid w:val="00D35C58"/>
    <w:rsid w:val="00D75DD9"/>
    <w:rsid w:val="00D87E62"/>
    <w:rsid w:val="00DB710B"/>
    <w:rsid w:val="00DC54C7"/>
    <w:rsid w:val="00DD0186"/>
    <w:rsid w:val="00DD6645"/>
    <w:rsid w:val="00E13B4C"/>
    <w:rsid w:val="00E50F81"/>
    <w:rsid w:val="00E65142"/>
    <w:rsid w:val="00EE5EF5"/>
    <w:rsid w:val="00EE64C4"/>
    <w:rsid w:val="00F072BA"/>
    <w:rsid w:val="00F40402"/>
    <w:rsid w:val="00F5195B"/>
    <w:rsid w:val="00F72006"/>
    <w:rsid w:val="00FA07B4"/>
    <w:rsid w:val="00FC6A6D"/>
    <w:rsid w:val="00FF13CF"/>
    <w:rsid w:val="00FF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."/>
  <w:listSeparator w:val=","/>
  <w14:docId w14:val="29633FBC"/>
  <w15:docId w15:val="{D39E2DE1-53C0-48AA-88FD-2C0FE0285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0BB"/>
    <w:pPr>
      <w:spacing w:after="0" w:line="240" w:lineRule="auto"/>
    </w:pPr>
    <w:rPr>
      <w:rFonts w:ascii="Verdana" w:eastAsia="Times" w:hAnsi="Verdana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2C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160BB"/>
    <w:pPr>
      <w:tabs>
        <w:tab w:val="center" w:pos="4320"/>
        <w:tab w:val="right" w:pos="8640"/>
      </w:tabs>
      <w:spacing w:after="120"/>
    </w:pPr>
    <w:rPr>
      <w:b/>
      <w:sz w:val="16"/>
    </w:rPr>
  </w:style>
  <w:style w:type="character" w:customStyle="1" w:styleId="HeaderChar">
    <w:name w:val="Header Char"/>
    <w:basedOn w:val="DefaultParagraphFont"/>
    <w:link w:val="Header"/>
    <w:rsid w:val="004160BB"/>
    <w:rPr>
      <w:rFonts w:ascii="Verdana" w:eastAsia="Times" w:hAnsi="Verdana" w:cs="Times New Roman"/>
      <w:b/>
      <w:sz w:val="16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4160BB"/>
    <w:pPr>
      <w:tabs>
        <w:tab w:val="center" w:pos="4320"/>
        <w:tab w:val="right" w:pos="8640"/>
      </w:tabs>
    </w:pPr>
    <w:rPr>
      <w:sz w:val="12"/>
    </w:rPr>
  </w:style>
  <w:style w:type="character" w:customStyle="1" w:styleId="FooterChar">
    <w:name w:val="Footer Char"/>
    <w:basedOn w:val="DefaultParagraphFont"/>
    <w:link w:val="Footer"/>
    <w:uiPriority w:val="99"/>
    <w:rsid w:val="004160BB"/>
    <w:rPr>
      <w:rFonts w:ascii="Verdana" w:eastAsia="Times" w:hAnsi="Verdana" w:cs="Times New Roman"/>
      <w:sz w:val="12"/>
      <w:szCs w:val="20"/>
      <w:lang w:val="en-US"/>
    </w:rPr>
  </w:style>
  <w:style w:type="paragraph" w:customStyle="1" w:styleId="PolicyClause">
    <w:name w:val="Policy Clause"/>
    <w:basedOn w:val="Normal"/>
    <w:rsid w:val="004160BB"/>
    <w:pPr>
      <w:spacing w:after="120"/>
      <w:ind w:left="720" w:hanging="720"/>
    </w:pPr>
    <w:rPr>
      <w:color w:val="000000"/>
    </w:rPr>
  </w:style>
  <w:style w:type="paragraph" w:customStyle="1" w:styleId="SectionHeading">
    <w:name w:val="Section Heading"/>
    <w:basedOn w:val="Normal"/>
    <w:rsid w:val="004160BB"/>
    <w:pPr>
      <w:spacing w:before="240" w:after="120"/>
    </w:pPr>
    <w:rPr>
      <w:b/>
      <w:color w:val="000000"/>
      <w:sz w:val="24"/>
    </w:rPr>
  </w:style>
  <w:style w:type="paragraph" w:customStyle="1" w:styleId="Contents">
    <w:name w:val="Contents"/>
    <w:basedOn w:val="Normal"/>
    <w:rsid w:val="004160BB"/>
    <w:pPr>
      <w:tabs>
        <w:tab w:val="right" w:leader="dot" w:pos="6237"/>
      </w:tabs>
      <w:spacing w:after="60"/>
    </w:pPr>
    <w:rPr>
      <w:color w:val="000000"/>
    </w:rPr>
  </w:style>
  <w:style w:type="character" w:styleId="PageNumber">
    <w:name w:val="page number"/>
    <w:basedOn w:val="DefaultParagraphFont"/>
    <w:rsid w:val="004160BB"/>
  </w:style>
  <w:style w:type="paragraph" w:styleId="BodyText">
    <w:name w:val="Body Text"/>
    <w:basedOn w:val="Normal"/>
    <w:link w:val="BodyTextChar"/>
    <w:rsid w:val="00DC54C7"/>
    <w:pPr>
      <w:jc w:val="both"/>
    </w:pPr>
    <w:rPr>
      <w:rFonts w:ascii="Arial" w:eastAsia="Times New Roman" w:hAnsi="Arial"/>
      <w:sz w:val="22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DC54C7"/>
    <w:rPr>
      <w:rFonts w:ascii="Arial" w:eastAsia="Times New Roman" w:hAnsi="Arial" w:cs="Times New Roman"/>
      <w:szCs w:val="24"/>
    </w:rPr>
  </w:style>
  <w:style w:type="paragraph" w:styleId="ListParagraph">
    <w:name w:val="List Paragraph"/>
    <w:basedOn w:val="Normal"/>
    <w:uiPriority w:val="34"/>
    <w:qFormat/>
    <w:rsid w:val="00352691"/>
    <w:pPr>
      <w:ind w:left="720"/>
      <w:contextualSpacing/>
    </w:pPr>
  </w:style>
  <w:style w:type="paragraph" w:customStyle="1" w:styleId="Default">
    <w:name w:val="Default"/>
    <w:rsid w:val="003526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27EB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27EBF"/>
    <w:rPr>
      <w:rFonts w:ascii="Verdana" w:eastAsia="Times" w:hAnsi="Verdana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4A3A9E"/>
    <w:rPr>
      <w:b/>
      <w:bCs/>
    </w:rPr>
  </w:style>
  <w:style w:type="paragraph" w:styleId="NormalWeb">
    <w:name w:val="Normal (Web)"/>
    <w:basedOn w:val="Normal"/>
    <w:uiPriority w:val="99"/>
    <w:unhideWhenUsed/>
    <w:rsid w:val="004A3A9E"/>
    <w:pPr>
      <w:spacing w:before="100" w:beforeAutospacing="1" w:after="100" w:afterAutospacing="1" w:line="384" w:lineRule="atLeast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LCPHeading">
    <w:name w:val="a LCP Heading"/>
    <w:basedOn w:val="Heading1"/>
    <w:autoRedefine/>
    <w:rsid w:val="00A52C27"/>
    <w:pPr>
      <w:keepLines w:val="0"/>
      <w:widowControl w:val="0"/>
      <w:suppressAutoHyphens/>
      <w:spacing w:before="0"/>
      <w:jc w:val="center"/>
    </w:pPr>
    <w:rPr>
      <w:rFonts w:ascii="Arial" w:eastAsia="Times New Roman" w:hAnsi="Arial" w:cs="Arial"/>
      <w:b/>
      <w:color w:val="auto"/>
      <w:sz w:val="28"/>
      <w:szCs w:val="20"/>
    </w:rPr>
  </w:style>
  <w:style w:type="paragraph" w:customStyle="1" w:styleId="aLCPBodytext">
    <w:name w:val="a LCP Body text"/>
    <w:autoRedefine/>
    <w:rsid w:val="00A52C27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52C2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customStyle="1" w:styleId="Style">
    <w:name w:val="Style"/>
    <w:rsid w:val="00063B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2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262"/>
    <w:rPr>
      <w:rFonts w:ascii="Segoe UI" w:eastAsia="Times" w:hAnsi="Segoe UI" w:cs="Segoe UI"/>
      <w:sz w:val="18"/>
      <w:szCs w:val="18"/>
      <w:lang w:val="en-US"/>
    </w:rPr>
  </w:style>
  <w:style w:type="character" w:styleId="Hyperlink">
    <w:name w:val="Hyperlink"/>
    <w:uiPriority w:val="99"/>
    <w:unhideWhenUsed/>
    <w:qFormat/>
    <w:rsid w:val="0085796F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85796F"/>
    <w:pPr>
      <w:spacing w:after="120"/>
    </w:pPr>
    <w:rPr>
      <w:rFonts w:ascii="Arial" w:eastAsia="MS Mincho" w:hAnsi="Arial"/>
      <w:szCs w:val="24"/>
    </w:rPr>
  </w:style>
  <w:style w:type="paragraph" w:customStyle="1" w:styleId="4Bulletedcopyblue">
    <w:name w:val="4 Bulleted copy blue"/>
    <w:basedOn w:val="Normal"/>
    <w:qFormat/>
    <w:rsid w:val="0085796F"/>
    <w:pPr>
      <w:numPr>
        <w:numId w:val="1"/>
      </w:numPr>
      <w:spacing w:after="120"/>
    </w:pPr>
    <w:rPr>
      <w:rFonts w:ascii="Arial" w:eastAsia="MS Mincho" w:hAnsi="Arial" w:cs="Arial"/>
    </w:rPr>
  </w:style>
  <w:style w:type="character" w:customStyle="1" w:styleId="1bodycopy10ptChar">
    <w:name w:val="1 body copy 10pt Char"/>
    <w:link w:val="1bodycopy10pt"/>
    <w:rsid w:val="0085796F"/>
    <w:rPr>
      <w:rFonts w:ascii="Arial" w:eastAsia="MS Mincho" w:hAnsi="Arial" w:cs="Times New Roman"/>
      <w:sz w:val="20"/>
      <w:szCs w:val="24"/>
      <w:lang w:val="en-US"/>
    </w:rPr>
  </w:style>
  <w:style w:type="paragraph" w:customStyle="1" w:styleId="3Policytitle">
    <w:name w:val="3 Policy title"/>
    <w:basedOn w:val="Normal"/>
    <w:qFormat/>
    <w:rsid w:val="0085796F"/>
    <w:pPr>
      <w:spacing w:after="120"/>
    </w:pPr>
    <w:rPr>
      <w:rFonts w:ascii="Arial" w:eastAsia="MS Mincho" w:hAnsi="Arial"/>
      <w:b/>
      <w:sz w:val="72"/>
      <w:szCs w:val="24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85796F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85796F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D42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gov.uk/government/collections/statutory-guidance-schools" TargetMode="External"/><Relationship Id="rId18" Type="http://schemas.openxmlformats.org/officeDocument/2006/relationships/image" Target="media/image6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hyperlink" Target="https://www.gov.uk/government/publications/drugs-advice-for-schools" TargetMode="External"/><Relationship Id="rId17" Type="http://schemas.openxmlformats.org/officeDocument/2006/relationships/hyperlink" Target="https://www.gov.uk/government/publications/keeping-children-safe-in-education--2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preventing-and-tackling-bullying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equality-act-2010-advice-for-schools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1090195/Relationships_Education_RSE_and_Health_Education.pdf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gov.uk/government/publications/keeping-children-safe-in-education--2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4035</Words>
  <Characters>23000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Laura Blainey</cp:lastModifiedBy>
  <cp:revision>4</cp:revision>
  <cp:lastPrinted>2023-10-09T21:39:00Z</cp:lastPrinted>
  <dcterms:created xsi:type="dcterms:W3CDTF">2023-10-09T21:39:00Z</dcterms:created>
  <dcterms:modified xsi:type="dcterms:W3CDTF">2023-10-11T15:30:00Z</dcterms:modified>
</cp:coreProperties>
</file>