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1288D" w:rsidRDefault="00332A37" w:rsidP="001467FE">
      <w:pPr>
        <w:spacing w:after="0"/>
        <w:jc w:val="center"/>
        <w:rPr>
          <w:rFonts w:ascii="SassoonPrimaryInfant" w:hAnsi="SassoonPrimaryInfant"/>
          <w:b/>
          <w:color w:val="003300"/>
          <w:sz w:val="32"/>
        </w:rPr>
      </w:pPr>
      <w:r w:rsidRPr="00332A37">
        <w:rPr>
          <w:rFonts w:ascii="SassoonPrimaryInfant" w:hAnsi="SassoonPrimaryInfant"/>
          <w:b/>
          <w:color w:val="003300"/>
          <w:sz w:val="32"/>
        </w:rPr>
        <w:t>Jigsaw &amp; the RHE Curriculum</w:t>
      </w:r>
    </w:p>
    <w:p w:rsidR="001467FE" w:rsidRPr="00C15F32" w:rsidRDefault="00332A37" w:rsidP="00C15F32">
      <w:pPr>
        <w:spacing w:after="0" w:line="240" w:lineRule="auto"/>
        <w:rPr>
          <w:rFonts w:ascii="SassoonPrimaryInfant" w:hAnsi="SassoonPrimaryInfant"/>
          <w:sz w:val="20"/>
        </w:rPr>
      </w:pPr>
      <w:r w:rsidRPr="00C15F32">
        <w:rPr>
          <w:rFonts w:ascii="SassoonPrimaryInfant" w:hAnsi="SassoonPrimaryInfant"/>
          <w:sz w:val="20"/>
        </w:rPr>
        <w:t>The other topics</w:t>
      </w:r>
      <w:r w:rsidR="001467FE" w:rsidRPr="00C15F32">
        <w:rPr>
          <w:rFonts w:ascii="SassoonPrimaryInfant" w:hAnsi="SassoonPrimaryInfant"/>
          <w:sz w:val="20"/>
        </w:rPr>
        <w:t xml:space="preserve"> in the Jigsaw Curriculum</w:t>
      </w:r>
      <w:r w:rsidRPr="00C15F32">
        <w:rPr>
          <w:rFonts w:ascii="SassoonPrimaryInfant" w:hAnsi="SassoonPrimaryInfant"/>
          <w:sz w:val="20"/>
        </w:rPr>
        <w:t xml:space="preserve"> are also taught each half term </w:t>
      </w:r>
      <w:r w:rsidR="001467FE" w:rsidRPr="00C15F32">
        <w:rPr>
          <w:rFonts w:ascii="SassoonPrimaryInfant" w:hAnsi="SassoonPrimaryInfant"/>
          <w:sz w:val="20"/>
        </w:rPr>
        <w:t>across the school but, again, at an age appropriate level.</w:t>
      </w:r>
    </w:p>
    <w:tbl>
      <w:tblPr>
        <w:tblStyle w:val="TableGrid"/>
        <w:tblW w:w="0" w:type="auto"/>
        <w:tblLook w:val="04A0" w:firstRow="1" w:lastRow="0" w:firstColumn="1" w:lastColumn="0" w:noHBand="0" w:noVBand="1"/>
      </w:tblPr>
      <w:tblGrid>
        <w:gridCol w:w="1961"/>
        <w:gridCol w:w="1781"/>
        <w:gridCol w:w="1825"/>
        <w:gridCol w:w="1768"/>
      </w:tblGrid>
      <w:tr w:rsidR="002307FB" w:rsidTr="002307FB">
        <w:tc>
          <w:tcPr>
            <w:tcW w:w="1833" w:type="dxa"/>
          </w:tcPr>
          <w:p w:rsidR="001467FE" w:rsidRPr="00C15F32" w:rsidRDefault="001467FE" w:rsidP="001467FE">
            <w:pPr>
              <w:jc w:val="center"/>
              <w:rPr>
                <w:rFonts w:ascii="SassoonPrimaryInfant" w:hAnsi="SassoonPrimaryInfant"/>
                <w:b/>
              </w:rPr>
            </w:pPr>
            <w:r w:rsidRPr="00C15F32">
              <w:rPr>
                <w:rFonts w:ascii="SassoonPrimaryInfant" w:hAnsi="SassoonPrimaryInfant"/>
                <w:b/>
              </w:rPr>
              <w:t>Topic Title</w:t>
            </w:r>
          </w:p>
        </w:tc>
        <w:tc>
          <w:tcPr>
            <w:tcW w:w="1834" w:type="dxa"/>
            <w:shd w:val="clear" w:color="auto" w:fill="9CC2E5" w:themeFill="accent1" w:themeFillTint="99"/>
          </w:tcPr>
          <w:p w:rsidR="001467FE" w:rsidRPr="00C15F32" w:rsidRDefault="001467FE" w:rsidP="001467FE">
            <w:pPr>
              <w:jc w:val="center"/>
              <w:rPr>
                <w:rFonts w:ascii="SassoonPrimaryInfant" w:hAnsi="SassoonPrimaryInfant"/>
                <w:b/>
              </w:rPr>
            </w:pPr>
            <w:r w:rsidRPr="00C15F32">
              <w:rPr>
                <w:rFonts w:ascii="SassoonPrimaryInfant" w:hAnsi="SassoonPrimaryInfant"/>
                <w:b/>
              </w:rPr>
              <w:t>Reception</w:t>
            </w:r>
          </w:p>
        </w:tc>
        <w:tc>
          <w:tcPr>
            <w:tcW w:w="1834" w:type="dxa"/>
            <w:shd w:val="clear" w:color="auto" w:fill="A8D08D" w:themeFill="accent6" w:themeFillTint="99"/>
          </w:tcPr>
          <w:p w:rsidR="001467FE" w:rsidRPr="00C15F32" w:rsidRDefault="001467FE" w:rsidP="001467FE">
            <w:pPr>
              <w:jc w:val="center"/>
              <w:rPr>
                <w:rFonts w:ascii="SassoonPrimaryInfant" w:hAnsi="SassoonPrimaryInfant"/>
                <w:b/>
              </w:rPr>
            </w:pPr>
            <w:r w:rsidRPr="00C15F32">
              <w:rPr>
                <w:rFonts w:ascii="SassoonPrimaryInfant" w:hAnsi="SassoonPrimaryInfant"/>
                <w:b/>
              </w:rPr>
              <w:t>Year 1</w:t>
            </w:r>
          </w:p>
        </w:tc>
        <w:tc>
          <w:tcPr>
            <w:tcW w:w="1834" w:type="dxa"/>
            <w:shd w:val="clear" w:color="auto" w:fill="FF00FF"/>
          </w:tcPr>
          <w:p w:rsidR="001467FE" w:rsidRPr="00C15F32" w:rsidRDefault="001467FE" w:rsidP="001467FE">
            <w:pPr>
              <w:jc w:val="center"/>
              <w:rPr>
                <w:rFonts w:ascii="SassoonPrimaryInfant" w:hAnsi="SassoonPrimaryInfant"/>
                <w:b/>
              </w:rPr>
            </w:pPr>
            <w:r w:rsidRPr="00C15F32">
              <w:rPr>
                <w:rFonts w:ascii="SassoonPrimaryInfant" w:hAnsi="SassoonPrimaryInfant"/>
                <w:b/>
              </w:rPr>
              <w:t>Year 2</w:t>
            </w:r>
          </w:p>
        </w:tc>
      </w:tr>
      <w:tr w:rsidR="002307FB" w:rsidTr="002307FB">
        <w:tc>
          <w:tcPr>
            <w:tcW w:w="1833" w:type="dxa"/>
            <w:shd w:val="clear" w:color="auto" w:fill="FF99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Being Me in My World</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Self-identity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Understanding feelings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Being in a classroom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Being gentle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Rights and responsibilities</w:t>
            </w:r>
          </w:p>
        </w:tc>
        <w:tc>
          <w:tcPr>
            <w:tcW w:w="1834" w:type="dxa"/>
            <w:shd w:val="clear" w:color="auto" w:fill="E2EFD9" w:themeFill="accent6" w:themeFillTint="33"/>
          </w:tcPr>
          <w:p w:rsidR="00C15F32" w:rsidRPr="00C15F32" w:rsidRDefault="00C15F32" w:rsidP="00C15F32">
            <w:pPr>
              <w:rPr>
                <w:rFonts w:ascii="SassoonPrimaryInfant" w:hAnsi="SassoonPrimaryInfant"/>
                <w:sz w:val="16"/>
                <w:szCs w:val="16"/>
              </w:rPr>
            </w:pPr>
            <w:r w:rsidRPr="00C15F32">
              <w:rPr>
                <w:rFonts w:ascii="SassoonPrimaryInfant" w:hAnsi="SassoonPrimaryInfant"/>
                <w:sz w:val="16"/>
                <w:szCs w:val="16"/>
              </w:rPr>
              <w:t xml:space="preserve">Feeling special and safe Being part of a class </w:t>
            </w:r>
          </w:p>
          <w:p w:rsidR="00C15F32" w:rsidRPr="00C15F32" w:rsidRDefault="00C15F32" w:rsidP="00C15F32">
            <w:pPr>
              <w:rPr>
                <w:rFonts w:ascii="SassoonPrimaryInfant" w:hAnsi="SassoonPrimaryInfant"/>
                <w:sz w:val="16"/>
                <w:szCs w:val="16"/>
              </w:rPr>
            </w:pPr>
            <w:r>
              <w:rPr>
                <w:rFonts w:ascii="SassoonPrimaryInfant" w:hAnsi="SassoonPrimaryInfant"/>
                <w:sz w:val="16"/>
                <w:szCs w:val="16"/>
              </w:rPr>
              <w:t xml:space="preserve">Rights / </w:t>
            </w:r>
            <w:r w:rsidRPr="00C15F32">
              <w:rPr>
                <w:rFonts w:ascii="SassoonPrimaryInfant" w:hAnsi="SassoonPrimaryInfant"/>
                <w:sz w:val="16"/>
                <w:szCs w:val="16"/>
              </w:rPr>
              <w:t xml:space="preserve">responsibilities </w:t>
            </w:r>
          </w:p>
          <w:p w:rsidR="00C15F32" w:rsidRPr="00C15F32" w:rsidRDefault="00C15F32" w:rsidP="00C15F32">
            <w:pPr>
              <w:rPr>
                <w:rFonts w:ascii="SassoonPrimaryInfant" w:hAnsi="SassoonPrimaryInfant"/>
                <w:sz w:val="16"/>
                <w:szCs w:val="16"/>
              </w:rPr>
            </w:pPr>
            <w:r>
              <w:rPr>
                <w:rFonts w:ascii="SassoonPrimaryInfant" w:hAnsi="SassoonPrimaryInfant"/>
                <w:sz w:val="16"/>
                <w:szCs w:val="16"/>
              </w:rPr>
              <w:t>Rewards/</w:t>
            </w:r>
            <w:r w:rsidRPr="00C15F32">
              <w:rPr>
                <w:rFonts w:ascii="SassoonPrimaryInfant" w:hAnsi="SassoonPrimaryInfant"/>
                <w:sz w:val="16"/>
                <w:szCs w:val="16"/>
              </w:rPr>
              <w:t xml:space="preserve">feeling proud </w:t>
            </w:r>
          </w:p>
          <w:p w:rsidR="00C15F32" w:rsidRPr="00C15F32" w:rsidRDefault="00C15F32" w:rsidP="00C15F32">
            <w:pPr>
              <w:rPr>
                <w:rFonts w:ascii="SassoonPrimaryInfant" w:hAnsi="SassoonPrimaryInfant"/>
                <w:sz w:val="16"/>
                <w:szCs w:val="16"/>
              </w:rPr>
            </w:pPr>
            <w:r w:rsidRPr="00C15F32">
              <w:rPr>
                <w:rFonts w:ascii="SassoonPrimaryInfant" w:hAnsi="SassoonPrimaryInfant"/>
                <w:sz w:val="16"/>
                <w:szCs w:val="16"/>
              </w:rPr>
              <w:t xml:space="preserve">Consequences </w:t>
            </w:r>
          </w:p>
          <w:p w:rsidR="001467FE" w:rsidRPr="00C15F32" w:rsidRDefault="00C15F32">
            <w:pPr>
              <w:rPr>
                <w:rFonts w:ascii="SassoonPrimaryInfant" w:hAnsi="SassoonPrimaryInfant"/>
                <w:sz w:val="16"/>
                <w:szCs w:val="16"/>
              </w:rPr>
            </w:pPr>
            <w:r w:rsidRPr="00C15F32">
              <w:rPr>
                <w:rFonts w:ascii="SassoonPrimaryInfant" w:hAnsi="SassoonPrimaryInfant"/>
                <w:sz w:val="16"/>
                <w:szCs w:val="16"/>
              </w:rPr>
              <w:t xml:space="preserve">Learning Charter </w:t>
            </w:r>
          </w:p>
        </w:tc>
        <w:tc>
          <w:tcPr>
            <w:tcW w:w="1834" w:type="dxa"/>
            <w:shd w:val="clear" w:color="auto" w:fill="FFDDFF"/>
          </w:tcPr>
          <w:p w:rsidR="002307FB" w:rsidRPr="002307FB" w:rsidRDefault="002307FB" w:rsidP="002307FB">
            <w:pPr>
              <w:rPr>
                <w:rFonts w:ascii="SassoonPrimaryInfant" w:hAnsi="SassoonPrimaryInfant"/>
                <w:sz w:val="14"/>
                <w:szCs w:val="16"/>
              </w:rPr>
            </w:pPr>
            <w:r>
              <w:rPr>
                <w:rFonts w:ascii="SassoonPrimaryInfant" w:hAnsi="SassoonPrimaryInfant"/>
                <w:sz w:val="14"/>
                <w:szCs w:val="16"/>
              </w:rPr>
              <w:t>Hopes and fears this</w:t>
            </w:r>
            <w:r w:rsidRPr="002307FB">
              <w:rPr>
                <w:rFonts w:ascii="SassoonPrimaryInfant" w:hAnsi="SassoonPrimaryInfant"/>
                <w:sz w:val="14"/>
                <w:szCs w:val="16"/>
              </w:rPr>
              <w:t xml:space="preserve"> year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Rights and responsibilities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Rewards and consequences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Safe and fair learning environment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Valuing contributions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Choices </w:t>
            </w:r>
          </w:p>
          <w:p w:rsidR="001467FE" w:rsidRPr="002307FB" w:rsidRDefault="002307FB">
            <w:pPr>
              <w:rPr>
                <w:rFonts w:ascii="SassoonPrimaryInfant" w:hAnsi="SassoonPrimaryInfant"/>
                <w:sz w:val="14"/>
                <w:szCs w:val="16"/>
              </w:rPr>
            </w:pPr>
            <w:r>
              <w:rPr>
                <w:rFonts w:ascii="SassoonPrimaryInfant" w:hAnsi="SassoonPrimaryInfant"/>
                <w:sz w:val="14"/>
                <w:szCs w:val="16"/>
              </w:rPr>
              <w:t xml:space="preserve">Recognising feelings </w:t>
            </w:r>
          </w:p>
        </w:tc>
      </w:tr>
      <w:tr w:rsidR="002307FB" w:rsidTr="002307FB">
        <w:tc>
          <w:tcPr>
            <w:tcW w:w="1833" w:type="dxa"/>
            <w:shd w:val="clear" w:color="auto" w:fill="FF99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Celebrating Difference</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Identifying talents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Being special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Families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Where we live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Making friends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Standing up for yourself</w:t>
            </w:r>
          </w:p>
        </w:tc>
        <w:tc>
          <w:tcPr>
            <w:tcW w:w="1834" w:type="dxa"/>
            <w:shd w:val="clear" w:color="auto" w:fill="E2EFD9" w:themeFill="accent6" w:themeFillTint="33"/>
          </w:tcPr>
          <w:p w:rsidR="00C15F32" w:rsidRPr="00C15F32" w:rsidRDefault="00C15F32" w:rsidP="00C15F32">
            <w:pPr>
              <w:rPr>
                <w:rFonts w:ascii="SassoonPrimaryInfant" w:hAnsi="SassoonPrimaryInfant"/>
                <w:sz w:val="16"/>
                <w:szCs w:val="16"/>
              </w:rPr>
            </w:pPr>
            <w:r>
              <w:rPr>
                <w:rFonts w:ascii="SassoonPrimaryInfant" w:hAnsi="SassoonPrimaryInfant"/>
                <w:sz w:val="16"/>
                <w:szCs w:val="16"/>
              </w:rPr>
              <w:t xml:space="preserve">Similarities / </w:t>
            </w:r>
            <w:r w:rsidRPr="00C15F32">
              <w:rPr>
                <w:rFonts w:ascii="SassoonPrimaryInfant" w:hAnsi="SassoonPrimaryInfant"/>
                <w:sz w:val="16"/>
                <w:szCs w:val="16"/>
              </w:rPr>
              <w:t xml:space="preserve">differences Understanding bullying and knowing how to deal with it </w:t>
            </w:r>
          </w:p>
          <w:p w:rsidR="00C15F32" w:rsidRPr="00C15F32" w:rsidRDefault="00C15F32" w:rsidP="00C15F32">
            <w:pPr>
              <w:rPr>
                <w:rFonts w:ascii="SassoonPrimaryInfant" w:hAnsi="SassoonPrimaryInfant"/>
                <w:sz w:val="16"/>
                <w:szCs w:val="16"/>
              </w:rPr>
            </w:pPr>
            <w:r w:rsidRPr="00C15F32">
              <w:rPr>
                <w:rFonts w:ascii="SassoonPrimaryInfant" w:hAnsi="SassoonPrimaryInfant"/>
                <w:sz w:val="16"/>
                <w:szCs w:val="16"/>
              </w:rPr>
              <w:t xml:space="preserve">Making new friends </w:t>
            </w:r>
          </w:p>
          <w:p w:rsidR="001467FE" w:rsidRPr="00C15F32" w:rsidRDefault="00C15F32" w:rsidP="00C15F32">
            <w:pPr>
              <w:rPr>
                <w:rFonts w:ascii="SassoonPrimaryInfant" w:hAnsi="SassoonPrimaryInfant"/>
                <w:sz w:val="16"/>
                <w:szCs w:val="16"/>
              </w:rPr>
            </w:pPr>
            <w:r w:rsidRPr="00C15F32">
              <w:rPr>
                <w:rFonts w:ascii="SassoonPrimaryInfant" w:hAnsi="SassoonPrimaryInfant"/>
                <w:sz w:val="16"/>
                <w:szCs w:val="16"/>
              </w:rPr>
              <w:t>Celebrating the differences in everyone</w:t>
            </w:r>
          </w:p>
        </w:tc>
        <w:tc>
          <w:tcPr>
            <w:tcW w:w="1834" w:type="dxa"/>
            <w:shd w:val="clear" w:color="auto" w:fill="FFDDFF"/>
          </w:tcPr>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Assumption</w:t>
            </w:r>
            <w:r>
              <w:rPr>
                <w:rFonts w:ascii="SassoonPrimaryInfant" w:hAnsi="SassoonPrimaryInfant"/>
                <w:sz w:val="14"/>
                <w:szCs w:val="16"/>
              </w:rPr>
              <w:t xml:space="preserve">s and stereotypes about gender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Understanding bullying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Standing up for self and others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Making new friends </w:t>
            </w:r>
          </w:p>
          <w:p w:rsidR="002307FB" w:rsidRPr="002307FB" w:rsidRDefault="002307FB" w:rsidP="002307FB">
            <w:pPr>
              <w:rPr>
                <w:rFonts w:ascii="SassoonPrimaryInfant" w:hAnsi="SassoonPrimaryInfant"/>
                <w:sz w:val="14"/>
                <w:szCs w:val="16"/>
              </w:rPr>
            </w:pPr>
            <w:r>
              <w:rPr>
                <w:rFonts w:ascii="SassoonPrimaryInfant" w:hAnsi="SassoonPrimaryInfant"/>
                <w:sz w:val="14"/>
                <w:szCs w:val="16"/>
              </w:rPr>
              <w:t xml:space="preserve">Gender diversity </w:t>
            </w:r>
          </w:p>
          <w:p w:rsidR="001467FE" w:rsidRPr="00C15F32" w:rsidRDefault="002307FB" w:rsidP="002307FB">
            <w:pPr>
              <w:rPr>
                <w:rFonts w:ascii="SassoonPrimaryInfant" w:hAnsi="SassoonPrimaryInfant"/>
                <w:sz w:val="16"/>
                <w:szCs w:val="16"/>
              </w:rPr>
            </w:pPr>
            <w:r>
              <w:rPr>
                <w:rFonts w:ascii="SassoonPrimaryInfant" w:hAnsi="SassoonPrimaryInfant"/>
                <w:sz w:val="14"/>
                <w:szCs w:val="16"/>
              </w:rPr>
              <w:t xml:space="preserve">Celebrating difference </w:t>
            </w:r>
          </w:p>
        </w:tc>
      </w:tr>
      <w:tr w:rsidR="002307FB" w:rsidTr="002307FB">
        <w:tc>
          <w:tcPr>
            <w:tcW w:w="1833" w:type="dxa"/>
            <w:shd w:val="clear" w:color="auto" w:fill="00FF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Dreams and Goals</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Challenges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Perseverance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Goal-setting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Overcoming obstacles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Seeking help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Jobs </w:t>
            </w:r>
          </w:p>
          <w:p w:rsidR="001467FE" w:rsidRPr="00C15F32" w:rsidRDefault="001467FE">
            <w:pPr>
              <w:rPr>
                <w:rFonts w:ascii="SassoonPrimaryInfant" w:hAnsi="SassoonPrimaryInfant"/>
                <w:sz w:val="16"/>
                <w:szCs w:val="16"/>
              </w:rPr>
            </w:pPr>
            <w:r w:rsidRPr="00C15F32">
              <w:rPr>
                <w:rFonts w:ascii="SassoonPrimaryInfant" w:hAnsi="SassoonPrimaryInfant"/>
                <w:sz w:val="16"/>
                <w:szCs w:val="16"/>
              </w:rPr>
              <w:t xml:space="preserve">Achieving goals </w:t>
            </w:r>
          </w:p>
        </w:tc>
        <w:tc>
          <w:tcPr>
            <w:tcW w:w="1834" w:type="dxa"/>
            <w:shd w:val="clear" w:color="auto" w:fill="E2EFD9" w:themeFill="accent6" w:themeFillTint="33"/>
          </w:tcPr>
          <w:p w:rsidR="00C15F32" w:rsidRPr="004B3B54" w:rsidRDefault="00C15F32" w:rsidP="00C15F32">
            <w:pPr>
              <w:rPr>
                <w:rFonts w:ascii="SassoonPrimaryInfant" w:hAnsi="SassoonPrimaryInfant"/>
                <w:sz w:val="16"/>
                <w:szCs w:val="16"/>
              </w:rPr>
            </w:pPr>
            <w:r w:rsidRPr="004B3B54">
              <w:rPr>
                <w:rFonts w:ascii="SassoonPrimaryInfant" w:hAnsi="SassoonPrimaryInfant"/>
                <w:sz w:val="16"/>
                <w:szCs w:val="16"/>
              </w:rPr>
              <w:t xml:space="preserve">Setting goals </w:t>
            </w:r>
          </w:p>
          <w:p w:rsidR="00C15F32" w:rsidRPr="004B3B54" w:rsidRDefault="00C15F32" w:rsidP="00C15F32">
            <w:pPr>
              <w:rPr>
                <w:rFonts w:ascii="SassoonPrimaryInfant" w:hAnsi="SassoonPrimaryInfant"/>
                <w:sz w:val="16"/>
                <w:szCs w:val="16"/>
              </w:rPr>
            </w:pPr>
            <w:r w:rsidRPr="004B3B54">
              <w:rPr>
                <w:rFonts w:ascii="SassoonPrimaryInfant" w:hAnsi="SassoonPrimaryInfant"/>
                <w:sz w:val="16"/>
                <w:szCs w:val="16"/>
              </w:rPr>
              <w:t xml:space="preserve">Successes/achievements </w:t>
            </w:r>
          </w:p>
          <w:p w:rsidR="00C15F32" w:rsidRPr="004B3B54" w:rsidRDefault="00C15F32" w:rsidP="00C15F32">
            <w:pPr>
              <w:rPr>
                <w:rFonts w:ascii="SassoonPrimaryInfant" w:hAnsi="SassoonPrimaryInfant"/>
                <w:sz w:val="16"/>
                <w:szCs w:val="16"/>
              </w:rPr>
            </w:pPr>
            <w:r w:rsidRPr="004B3B54">
              <w:rPr>
                <w:rFonts w:ascii="SassoonPrimaryInfant" w:hAnsi="SassoonPrimaryInfant"/>
                <w:sz w:val="16"/>
                <w:szCs w:val="16"/>
              </w:rPr>
              <w:t xml:space="preserve">Learning styles </w:t>
            </w:r>
          </w:p>
          <w:p w:rsidR="00C15F32" w:rsidRPr="004B3B54" w:rsidRDefault="00C15F32" w:rsidP="00C15F32">
            <w:pPr>
              <w:rPr>
                <w:rFonts w:ascii="SassoonPrimaryInfant" w:hAnsi="SassoonPrimaryInfant"/>
                <w:sz w:val="16"/>
                <w:szCs w:val="16"/>
              </w:rPr>
            </w:pPr>
            <w:r w:rsidRPr="004B3B54">
              <w:rPr>
                <w:rFonts w:ascii="SassoonPrimaryInfant" w:hAnsi="SassoonPrimaryInfant"/>
                <w:sz w:val="16"/>
                <w:szCs w:val="16"/>
              </w:rPr>
              <w:t xml:space="preserve">Working well and celebrating achievement with a partner Tackling new challenges </w:t>
            </w:r>
          </w:p>
          <w:p w:rsidR="00C15F32" w:rsidRPr="004B3B54" w:rsidRDefault="00C15F32" w:rsidP="00C15F32">
            <w:pPr>
              <w:rPr>
                <w:rFonts w:ascii="SassoonPrimaryInfant" w:hAnsi="SassoonPrimaryInfant"/>
                <w:sz w:val="16"/>
                <w:szCs w:val="16"/>
              </w:rPr>
            </w:pPr>
            <w:r w:rsidRPr="004B3B54">
              <w:rPr>
                <w:rFonts w:ascii="SassoonPrimaryInfant" w:hAnsi="SassoonPrimaryInfant"/>
                <w:sz w:val="16"/>
                <w:szCs w:val="16"/>
              </w:rPr>
              <w:t xml:space="preserve">Identifying and overcoming obstacles </w:t>
            </w:r>
          </w:p>
          <w:p w:rsidR="001467FE" w:rsidRPr="00C15F32" w:rsidRDefault="00C15F32">
            <w:pPr>
              <w:rPr>
                <w:rFonts w:ascii="SassoonPrimaryInfant" w:hAnsi="SassoonPrimaryInfant"/>
                <w:sz w:val="16"/>
                <w:szCs w:val="16"/>
              </w:rPr>
            </w:pPr>
            <w:r w:rsidRPr="004B3B54">
              <w:rPr>
                <w:rFonts w:ascii="SassoonPrimaryInfant" w:hAnsi="SassoonPrimaryInfant"/>
                <w:sz w:val="16"/>
                <w:szCs w:val="16"/>
              </w:rPr>
              <w:t xml:space="preserve">Feelings of success </w:t>
            </w:r>
          </w:p>
        </w:tc>
        <w:tc>
          <w:tcPr>
            <w:tcW w:w="1834" w:type="dxa"/>
            <w:shd w:val="clear" w:color="auto" w:fill="FFDDFF"/>
          </w:tcPr>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Achieving realistic goals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Perseverance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Learning strengths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Learning with others </w:t>
            </w:r>
          </w:p>
          <w:p w:rsidR="002307FB" w:rsidRPr="002307FB" w:rsidRDefault="002307FB" w:rsidP="002307FB">
            <w:pPr>
              <w:rPr>
                <w:rFonts w:ascii="SassoonPrimaryInfant" w:hAnsi="SassoonPrimaryInfant"/>
                <w:sz w:val="16"/>
                <w:szCs w:val="16"/>
              </w:rPr>
            </w:pPr>
            <w:r>
              <w:rPr>
                <w:rFonts w:ascii="SassoonPrimaryInfant" w:hAnsi="SassoonPrimaryInfant"/>
                <w:sz w:val="16"/>
                <w:szCs w:val="16"/>
              </w:rPr>
              <w:t xml:space="preserve">Group co-operation </w:t>
            </w:r>
          </w:p>
          <w:p w:rsidR="001467FE" w:rsidRPr="00C15F32" w:rsidRDefault="002307FB" w:rsidP="002307FB">
            <w:pPr>
              <w:rPr>
                <w:rFonts w:ascii="SassoonPrimaryInfant" w:hAnsi="SassoonPrimaryInfant"/>
                <w:sz w:val="16"/>
                <w:szCs w:val="16"/>
              </w:rPr>
            </w:pPr>
            <w:r w:rsidRPr="002307FB">
              <w:rPr>
                <w:rFonts w:ascii="SassoonPrimaryInfant" w:hAnsi="SassoonPrimaryInfant"/>
                <w:sz w:val="16"/>
                <w:szCs w:val="16"/>
              </w:rPr>
              <w:t>Contributing to and sharing success</w:t>
            </w:r>
          </w:p>
        </w:tc>
      </w:tr>
      <w:tr w:rsidR="002307FB" w:rsidTr="002307FB">
        <w:tc>
          <w:tcPr>
            <w:tcW w:w="1833" w:type="dxa"/>
            <w:shd w:val="clear" w:color="auto" w:fill="00FF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Healthy Me</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Exercising bodies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Physical activity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Healthy food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Sleep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Keeping clean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Safety</w:t>
            </w:r>
          </w:p>
        </w:tc>
        <w:tc>
          <w:tcPr>
            <w:tcW w:w="1834" w:type="dxa"/>
            <w:shd w:val="clear" w:color="auto" w:fill="E2EFD9" w:themeFill="accent6" w:themeFillTint="33"/>
          </w:tcPr>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Keeping myself healthy </w:t>
            </w:r>
          </w:p>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Healthier lifestyle choices Keeping clean </w:t>
            </w:r>
          </w:p>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Being safe </w:t>
            </w:r>
          </w:p>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Medicine safety/safety with </w:t>
            </w:r>
          </w:p>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household items </w:t>
            </w:r>
          </w:p>
          <w:p w:rsidR="00C15F32" w:rsidRPr="00C15F32" w:rsidRDefault="00C15F32" w:rsidP="00C15F32">
            <w:pPr>
              <w:rPr>
                <w:rFonts w:ascii="SassoonPrimaryInfant" w:hAnsi="SassoonPrimaryInfant"/>
                <w:sz w:val="14"/>
                <w:szCs w:val="16"/>
              </w:rPr>
            </w:pPr>
            <w:r w:rsidRPr="00C15F32">
              <w:rPr>
                <w:rFonts w:ascii="SassoonPrimaryInfant" w:hAnsi="SassoonPrimaryInfant"/>
                <w:sz w:val="14"/>
                <w:szCs w:val="16"/>
              </w:rPr>
              <w:t xml:space="preserve">Road safety </w:t>
            </w:r>
          </w:p>
          <w:p w:rsidR="001467FE" w:rsidRPr="00C15F32" w:rsidRDefault="002307FB" w:rsidP="00C15F32">
            <w:pPr>
              <w:rPr>
                <w:rFonts w:ascii="SassoonPrimaryInfant" w:hAnsi="SassoonPrimaryInfant"/>
                <w:sz w:val="16"/>
                <w:szCs w:val="16"/>
              </w:rPr>
            </w:pPr>
            <w:r>
              <w:rPr>
                <w:rFonts w:ascii="SassoonPrimaryInfant" w:hAnsi="SassoonPrimaryInfant"/>
                <w:sz w:val="14"/>
                <w:szCs w:val="16"/>
              </w:rPr>
              <w:t>Linking health &amp;</w:t>
            </w:r>
            <w:r w:rsidR="00C15F32" w:rsidRPr="00C15F32">
              <w:rPr>
                <w:rFonts w:ascii="SassoonPrimaryInfant" w:hAnsi="SassoonPrimaryInfant"/>
                <w:sz w:val="14"/>
                <w:szCs w:val="16"/>
              </w:rPr>
              <w:t xml:space="preserve"> happiness </w:t>
            </w:r>
          </w:p>
        </w:tc>
        <w:tc>
          <w:tcPr>
            <w:tcW w:w="1834" w:type="dxa"/>
            <w:shd w:val="clear" w:color="auto" w:fill="FFDDFF"/>
          </w:tcPr>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Motivation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Healthier choices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Relaxation </w:t>
            </w:r>
          </w:p>
          <w:p w:rsidR="002307FB" w:rsidRDefault="002307FB" w:rsidP="002307FB">
            <w:pPr>
              <w:rPr>
                <w:rFonts w:ascii="SassoonPrimaryInfant" w:hAnsi="SassoonPrimaryInfant"/>
                <w:sz w:val="16"/>
                <w:szCs w:val="16"/>
              </w:rPr>
            </w:pPr>
            <w:r w:rsidRPr="002307FB">
              <w:rPr>
                <w:rFonts w:ascii="SassoonPrimaryInfant" w:hAnsi="SassoonPrimaryInfant"/>
                <w:sz w:val="16"/>
                <w:szCs w:val="16"/>
              </w:rPr>
              <w:t xml:space="preserve">Healthy eating and nutrition </w:t>
            </w:r>
          </w:p>
          <w:p w:rsidR="001467FE" w:rsidRPr="00C15F32" w:rsidRDefault="002307FB" w:rsidP="002307FB">
            <w:pPr>
              <w:rPr>
                <w:rFonts w:ascii="SassoonPrimaryInfant" w:hAnsi="SassoonPrimaryInfant"/>
                <w:sz w:val="16"/>
                <w:szCs w:val="16"/>
              </w:rPr>
            </w:pPr>
            <w:r>
              <w:rPr>
                <w:rFonts w:ascii="SassoonPrimaryInfant" w:hAnsi="SassoonPrimaryInfant"/>
                <w:sz w:val="16"/>
                <w:szCs w:val="16"/>
              </w:rPr>
              <w:t xml:space="preserve">Healthier snacks and sharing </w:t>
            </w:r>
            <w:r w:rsidRPr="002307FB">
              <w:rPr>
                <w:rFonts w:ascii="SassoonPrimaryInfant" w:hAnsi="SassoonPrimaryInfant"/>
                <w:sz w:val="16"/>
                <w:szCs w:val="16"/>
              </w:rPr>
              <w:t>food</w:t>
            </w:r>
          </w:p>
        </w:tc>
      </w:tr>
      <w:tr w:rsidR="002307FB" w:rsidTr="002307FB">
        <w:tc>
          <w:tcPr>
            <w:tcW w:w="1833" w:type="dxa"/>
            <w:shd w:val="clear" w:color="auto" w:fill="FFFF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Relationships</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Family life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Friendships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Breaking friendships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Falling out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Dealing with bullying </w:t>
            </w:r>
          </w:p>
          <w:p w:rsidR="001467FE" w:rsidRPr="00C15F32" w:rsidRDefault="001467FE">
            <w:pPr>
              <w:rPr>
                <w:rFonts w:ascii="SassoonPrimaryInfant" w:hAnsi="SassoonPrimaryInfant"/>
                <w:sz w:val="16"/>
                <w:szCs w:val="16"/>
              </w:rPr>
            </w:pPr>
            <w:r w:rsidRPr="00C15F32">
              <w:rPr>
                <w:rFonts w:ascii="SassoonPrimaryInfant" w:hAnsi="SassoonPrimaryInfant"/>
                <w:sz w:val="16"/>
                <w:szCs w:val="16"/>
              </w:rPr>
              <w:t xml:space="preserve">Being a good friend </w:t>
            </w:r>
          </w:p>
        </w:tc>
        <w:tc>
          <w:tcPr>
            <w:tcW w:w="1834" w:type="dxa"/>
            <w:shd w:val="clear" w:color="auto" w:fill="E2EFD9" w:themeFill="accent6" w:themeFillTint="33"/>
          </w:tcPr>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Belonging to a family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Making friends/being a good friend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Physical contact preferences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People who help us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Qualities as a friend &amp; person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Self-acknowledgement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Being a good friend to myself </w:t>
            </w:r>
          </w:p>
          <w:p w:rsidR="001467FE" w:rsidRPr="00C15F32" w:rsidRDefault="002307FB">
            <w:pPr>
              <w:rPr>
                <w:rFonts w:ascii="SassoonPrimaryInfant" w:hAnsi="SassoonPrimaryInfant"/>
                <w:sz w:val="16"/>
                <w:szCs w:val="16"/>
              </w:rPr>
            </w:pPr>
            <w:r w:rsidRPr="002307FB">
              <w:rPr>
                <w:rFonts w:ascii="SassoonPrimaryInfant" w:hAnsi="SassoonPrimaryInfant"/>
                <w:sz w:val="12"/>
                <w:szCs w:val="16"/>
              </w:rPr>
              <w:t xml:space="preserve">Celebrating special relationships </w:t>
            </w:r>
          </w:p>
        </w:tc>
        <w:tc>
          <w:tcPr>
            <w:tcW w:w="1834" w:type="dxa"/>
            <w:shd w:val="clear" w:color="auto" w:fill="FFDDFF"/>
          </w:tcPr>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Different types of family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Physical contact boundaries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Friendship and conflict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Secrets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Trust and appreciation </w:t>
            </w:r>
          </w:p>
          <w:p w:rsidR="001467FE" w:rsidRPr="00C15F32" w:rsidRDefault="002307FB">
            <w:pPr>
              <w:rPr>
                <w:rFonts w:ascii="SassoonPrimaryInfant" w:hAnsi="SassoonPrimaryInfant"/>
                <w:sz w:val="16"/>
                <w:szCs w:val="16"/>
              </w:rPr>
            </w:pPr>
            <w:r w:rsidRPr="002307FB">
              <w:rPr>
                <w:rFonts w:ascii="SassoonPrimaryInfant" w:hAnsi="SassoonPrimaryInfant"/>
                <w:sz w:val="14"/>
                <w:szCs w:val="16"/>
              </w:rPr>
              <w:t xml:space="preserve">Expressing appreciation for special relationships </w:t>
            </w:r>
          </w:p>
        </w:tc>
      </w:tr>
      <w:tr w:rsidR="002307FB" w:rsidTr="002307FB">
        <w:tc>
          <w:tcPr>
            <w:tcW w:w="1833" w:type="dxa"/>
            <w:shd w:val="clear" w:color="auto" w:fill="FFFF00"/>
            <w:vAlign w:val="center"/>
          </w:tcPr>
          <w:p w:rsidR="001467FE" w:rsidRPr="00C15F32" w:rsidRDefault="001467FE" w:rsidP="00C15F32">
            <w:pPr>
              <w:jc w:val="center"/>
              <w:rPr>
                <w:rFonts w:ascii="SassoonPrimaryInfant" w:hAnsi="SassoonPrimaryInfant"/>
                <w:b/>
                <w:sz w:val="28"/>
              </w:rPr>
            </w:pPr>
            <w:r w:rsidRPr="00C15F32">
              <w:rPr>
                <w:rFonts w:ascii="SassoonPrimaryInfant" w:hAnsi="SassoonPrimaryInfant"/>
                <w:b/>
                <w:sz w:val="28"/>
              </w:rPr>
              <w:t>Changing Me</w:t>
            </w:r>
          </w:p>
        </w:tc>
        <w:tc>
          <w:tcPr>
            <w:tcW w:w="1834" w:type="dxa"/>
            <w:shd w:val="clear" w:color="auto" w:fill="DEEAF6" w:themeFill="accent1" w:themeFillTint="33"/>
          </w:tcPr>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Bodies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Respecting my body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Growing up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Growth and change </w:t>
            </w:r>
          </w:p>
          <w:p w:rsidR="001467FE" w:rsidRPr="00C15F32" w:rsidRDefault="001467FE" w:rsidP="001467FE">
            <w:pPr>
              <w:rPr>
                <w:rFonts w:ascii="SassoonPrimaryInfant" w:hAnsi="SassoonPrimaryInfant"/>
                <w:sz w:val="16"/>
                <w:szCs w:val="16"/>
              </w:rPr>
            </w:pPr>
            <w:r w:rsidRPr="00C15F32">
              <w:rPr>
                <w:rFonts w:ascii="SassoonPrimaryInfant" w:hAnsi="SassoonPrimaryInfant"/>
                <w:sz w:val="16"/>
                <w:szCs w:val="16"/>
              </w:rPr>
              <w:t xml:space="preserve">Fun and fears </w:t>
            </w:r>
          </w:p>
          <w:p w:rsidR="001467FE" w:rsidRPr="00C15F32" w:rsidRDefault="00C15F32">
            <w:pPr>
              <w:rPr>
                <w:rFonts w:ascii="SassoonPrimaryInfant" w:hAnsi="SassoonPrimaryInfant"/>
                <w:sz w:val="16"/>
                <w:szCs w:val="16"/>
              </w:rPr>
            </w:pPr>
            <w:r w:rsidRPr="00C15F32">
              <w:rPr>
                <w:rFonts w:ascii="SassoonPrimaryInfant" w:hAnsi="SassoonPrimaryInfant"/>
                <w:sz w:val="16"/>
                <w:szCs w:val="16"/>
              </w:rPr>
              <w:t xml:space="preserve">Celebrations </w:t>
            </w:r>
          </w:p>
        </w:tc>
        <w:tc>
          <w:tcPr>
            <w:tcW w:w="1834" w:type="dxa"/>
            <w:shd w:val="clear" w:color="auto" w:fill="E2EFD9" w:themeFill="accent6" w:themeFillTint="33"/>
          </w:tcPr>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Life cycles – animal and human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Changes in me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Changes since being a baby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Differences between female and male bodies (correct terminology)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Linking growing and learning </w:t>
            </w:r>
          </w:p>
          <w:p w:rsidR="002307FB" w:rsidRPr="002307FB" w:rsidRDefault="002307FB" w:rsidP="002307FB">
            <w:pPr>
              <w:rPr>
                <w:rFonts w:ascii="SassoonPrimaryInfant" w:hAnsi="SassoonPrimaryInfant"/>
                <w:sz w:val="12"/>
                <w:szCs w:val="16"/>
              </w:rPr>
            </w:pPr>
            <w:r w:rsidRPr="002307FB">
              <w:rPr>
                <w:rFonts w:ascii="SassoonPrimaryInfant" w:hAnsi="SassoonPrimaryInfant"/>
                <w:sz w:val="12"/>
                <w:szCs w:val="16"/>
              </w:rPr>
              <w:t xml:space="preserve">Coping with change </w:t>
            </w:r>
          </w:p>
          <w:p w:rsidR="001467FE" w:rsidRPr="002307FB" w:rsidRDefault="002307FB">
            <w:pPr>
              <w:rPr>
                <w:rFonts w:ascii="SassoonPrimaryInfant" w:hAnsi="SassoonPrimaryInfant"/>
                <w:sz w:val="12"/>
                <w:szCs w:val="16"/>
              </w:rPr>
            </w:pPr>
            <w:r w:rsidRPr="002307FB">
              <w:rPr>
                <w:rFonts w:ascii="SassoonPrimaryInfant" w:hAnsi="SassoonPrimaryInfant"/>
                <w:sz w:val="12"/>
                <w:szCs w:val="16"/>
              </w:rPr>
              <w:t xml:space="preserve">Transition </w:t>
            </w:r>
          </w:p>
        </w:tc>
        <w:tc>
          <w:tcPr>
            <w:tcW w:w="1834" w:type="dxa"/>
            <w:shd w:val="clear" w:color="auto" w:fill="FFDDFF"/>
          </w:tcPr>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Life cycles in nature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Growing from young to old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Increasing independence </w:t>
            </w:r>
          </w:p>
          <w:p w:rsidR="002307FB" w:rsidRPr="002307FB" w:rsidRDefault="002307FB" w:rsidP="002307FB">
            <w:pPr>
              <w:rPr>
                <w:rFonts w:ascii="SassoonPrimaryInfant" w:hAnsi="SassoonPrimaryInfant"/>
                <w:sz w:val="16"/>
                <w:szCs w:val="16"/>
              </w:rPr>
            </w:pPr>
            <w:r w:rsidRPr="002307FB">
              <w:rPr>
                <w:rFonts w:ascii="SassoonPrimaryInfant" w:hAnsi="SassoonPrimaryInfant"/>
                <w:sz w:val="14"/>
                <w:szCs w:val="16"/>
              </w:rPr>
              <w:t>Differences in female and male bodies (correct terminology</w:t>
            </w:r>
            <w:r w:rsidRPr="002307FB">
              <w:rPr>
                <w:rFonts w:ascii="SassoonPrimaryInfant" w:hAnsi="SassoonPrimaryInfant"/>
                <w:sz w:val="16"/>
                <w:szCs w:val="16"/>
              </w:rPr>
              <w:t xml:space="preserve">) </w:t>
            </w:r>
          </w:p>
          <w:p w:rsidR="002307FB" w:rsidRPr="002307FB" w:rsidRDefault="002307FB" w:rsidP="002307FB">
            <w:pPr>
              <w:rPr>
                <w:rFonts w:ascii="SassoonPrimaryInfant" w:hAnsi="SassoonPrimaryInfant"/>
                <w:sz w:val="14"/>
                <w:szCs w:val="16"/>
              </w:rPr>
            </w:pPr>
            <w:r w:rsidRPr="002307FB">
              <w:rPr>
                <w:rFonts w:ascii="SassoonPrimaryInfant" w:hAnsi="SassoonPrimaryInfant"/>
                <w:sz w:val="14"/>
                <w:szCs w:val="16"/>
              </w:rPr>
              <w:t xml:space="preserve">Assertiveness </w:t>
            </w:r>
          </w:p>
          <w:p w:rsidR="001467FE" w:rsidRPr="00C15F32" w:rsidRDefault="002307FB" w:rsidP="002307FB">
            <w:pPr>
              <w:rPr>
                <w:rFonts w:ascii="SassoonPrimaryInfant" w:hAnsi="SassoonPrimaryInfant"/>
                <w:sz w:val="16"/>
                <w:szCs w:val="16"/>
              </w:rPr>
            </w:pPr>
            <w:r w:rsidRPr="002307FB">
              <w:rPr>
                <w:rFonts w:ascii="SassoonPrimaryInfant" w:hAnsi="SassoonPrimaryInfant"/>
                <w:sz w:val="14"/>
                <w:szCs w:val="16"/>
              </w:rPr>
              <w:t>Preparing for transition</w:t>
            </w:r>
          </w:p>
        </w:tc>
      </w:tr>
    </w:tbl>
    <w:p w:rsidR="00932495" w:rsidRDefault="00932495">
      <w:pPr>
        <w:rPr>
          <w:rFonts w:ascii="SassoonPrimaryInfant" w:hAnsi="SassoonPrimaryInfant"/>
          <w:b/>
          <w:color w:val="003300"/>
          <w:sz w:val="24"/>
        </w:rPr>
      </w:pPr>
    </w:p>
    <w:p w:rsidR="00B85DC2" w:rsidRDefault="00C1288D">
      <w:bookmarkStart w:id="0" w:name="_GoBack"/>
      <w:bookmarkEnd w:id="0"/>
      <w:r w:rsidRPr="00C1288D">
        <w:rPr>
          <w:noProof/>
          <w:lang w:eastAsia="en-GB"/>
        </w:rPr>
        <w:drawing>
          <wp:anchor distT="0" distB="0" distL="114300" distR="114300" simplePos="0" relativeHeight="251658240" behindDoc="0" locked="0" layoutInCell="1" allowOverlap="1">
            <wp:simplePos x="0" y="0"/>
            <wp:positionH relativeFrom="column">
              <wp:align>left</wp:align>
            </wp:positionH>
            <wp:positionV relativeFrom="paragraph">
              <wp:posOffset>103053</wp:posOffset>
            </wp:positionV>
            <wp:extent cx="4825849" cy="1828800"/>
            <wp:effectExtent l="0" t="0" r="0" b="0"/>
            <wp:wrapNone/>
            <wp:docPr id="1" name="Picture 1" descr="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LOGO.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25849"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1288D" w:rsidRDefault="00C1288D"/>
    <w:p w:rsidR="00C1288D" w:rsidRDefault="00C1288D"/>
    <w:p w:rsidR="00C1288D" w:rsidRDefault="00C1288D"/>
    <w:p w:rsidR="00C1288D" w:rsidRDefault="00C1288D"/>
    <w:p w:rsidR="00C1288D" w:rsidRDefault="00C1288D"/>
    <w:p w:rsidR="001467FE" w:rsidRPr="002307FB" w:rsidRDefault="001467FE" w:rsidP="00C1288D">
      <w:pPr>
        <w:jc w:val="center"/>
        <w:rPr>
          <w:b/>
          <w:color w:val="003300"/>
          <w:sz w:val="28"/>
        </w:rPr>
      </w:pPr>
    </w:p>
    <w:p w:rsidR="00C1288D" w:rsidRPr="00C1288D" w:rsidRDefault="00C1288D" w:rsidP="00C1288D">
      <w:pPr>
        <w:jc w:val="center"/>
        <w:rPr>
          <w:b/>
          <w:color w:val="003300"/>
          <w:sz w:val="56"/>
        </w:rPr>
      </w:pPr>
      <w:r w:rsidRPr="00C1288D">
        <w:rPr>
          <w:b/>
          <w:color w:val="003300"/>
          <w:sz w:val="56"/>
        </w:rPr>
        <w:t>Relationship and Sex Education</w:t>
      </w:r>
    </w:p>
    <w:p w:rsidR="00C1288D" w:rsidRPr="00C1288D" w:rsidRDefault="00C1288D" w:rsidP="00C1288D">
      <w:pPr>
        <w:jc w:val="center"/>
        <w:rPr>
          <w:b/>
          <w:color w:val="003300"/>
          <w:sz w:val="56"/>
        </w:rPr>
      </w:pPr>
      <w:r w:rsidRPr="00C1288D">
        <w:rPr>
          <w:b/>
          <w:color w:val="003300"/>
          <w:sz w:val="56"/>
        </w:rPr>
        <w:t>at South End Infant School</w:t>
      </w:r>
    </w:p>
    <w:p w:rsidR="00C1288D" w:rsidRPr="00C1288D" w:rsidRDefault="00C1288D" w:rsidP="00C1288D">
      <w:pPr>
        <w:jc w:val="center"/>
        <w:rPr>
          <w:b/>
          <w:color w:val="003300"/>
          <w:sz w:val="56"/>
        </w:rPr>
      </w:pPr>
      <w:r w:rsidRPr="00C1288D">
        <w:rPr>
          <w:b/>
          <w:noProof/>
          <w:color w:val="003300"/>
          <w:lang w:eastAsia="en-GB"/>
        </w:rPr>
        <w:drawing>
          <wp:anchor distT="0" distB="0" distL="114300" distR="114300" simplePos="0" relativeHeight="251659264" behindDoc="0" locked="0" layoutInCell="1" allowOverlap="1">
            <wp:simplePos x="0" y="0"/>
            <wp:positionH relativeFrom="margin">
              <wp:posOffset>5524832</wp:posOffset>
            </wp:positionH>
            <wp:positionV relativeFrom="paragraph">
              <wp:posOffset>13639</wp:posOffset>
            </wp:positionV>
            <wp:extent cx="3865830" cy="1677912"/>
            <wp:effectExtent l="0" t="0" r="190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865830" cy="1677912"/>
                    </a:xfrm>
                    <a:prstGeom prst="rect">
                      <a:avLst/>
                    </a:prstGeom>
                  </pic:spPr>
                </pic:pic>
              </a:graphicData>
            </a:graphic>
            <wp14:sizeRelH relativeFrom="margin">
              <wp14:pctWidth>0</wp14:pctWidth>
            </wp14:sizeRelH>
            <wp14:sizeRelV relativeFrom="margin">
              <wp14:pctHeight>0</wp14:pctHeight>
            </wp14:sizeRelV>
          </wp:anchor>
        </w:drawing>
      </w:r>
    </w:p>
    <w:p w:rsidR="00C1288D" w:rsidRPr="00C1288D" w:rsidRDefault="00C1288D" w:rsidP="00C1288D">
      <w:pPr>
        <w:jc w:val="center"/>
        <w:rPr>
          <w:b/>
          <w:color w:val="003300"/>
          <w:sz w:val="56"/>
        </w:rPr>
      </w:pPr>
    </w:p>
    <w:p w:rsidR="00C1288D" w:rsidRDefault="00C1288D" w:rsidP="00C1288D">
      <w:pPr>
        <w:jc w:val="center"/>
        <w:rPr>
          <w:b/>
          <w:color w:val="003300"/>
          <w:sz w:val="56"/>
        </w:rPr>
      </w:pPr>
    </w:p>
    <w:p w:rsidR="00C1288D" w:rsidRPr="002307FB" w:rsidRDefault="00F0117D" w:rsidP="002307FB">
      <w:pPr>
        <w:jc w:val="center"/>
        <w:rPr>
          <w:b/>
          <w:color w:val="003300"/>
          <w:sz w:val="56"/>
        </w:rPr>
      </w:pPr>
      <w:hyperlink r:id="rId6" w:history="1">
        <w:r w:rsidR="002307FB" w:rsidRPr="002307FB">
          <w:rPr>
            <w:rStyle w:val="Hyperlink"/>
            <w:b/>
            <w:sz w:val="56"/>
          </w:rPr>
          <w:t>jigsawpshe.com</w:t>
        </w:r>
      </w:hyperlink>
    </w:p>
    <w:p w:rsidR="00C1288D" w:rsidRDefault="00C1288D" w:rsidP="00C1288D">
      <w:pPr>
        <w:jc w:val="center"/>
        <w:rPr>
          <w:b/>
          <w:color w:val="003300"/>
          <w:sz w:val="56"/>
        </w:rPr>
      </w:pPr>
      <w:r w:rsidRPr="00C1288D">
        <w:rPr>
          <w:b/>
          <w:color w:val="003300"/>
          <w:sz w:val="56"/>
        </w:rPr>
        <w:t>A Guide for Parents / Carers</w:t>
      </w:r>
    </w:p>
    <w:p w:rsidR="00C1288D" w:rsidRPr="00C1288D" w:rsidRDefault="00C1288D" w:rsidP="00C1288D">
      <w:pPr>
        <w:jc w:val="right"/>
        <w:rPr>
          <w:b/>
          <w:color w:val="003300"/>
          <w:sz w:val="24"/>
        </w:rPr>
      </w:pPr>
      <w:r w:rsidRPr="00C1288D">
        <w:rPr>
          <w:b/>
          <w:color w:val="003300"/>
          <w:sz w:val="24"/>
        </w:rPr>
        <w:t>March 2021</w:t>
      </w:r>
    </w:p>
    <w:p w:rsidR="002307FB" w:rsidRDefault="002307FB" w:rsidP="00A63591">
      <w:pPr>
        <w:jc w:val="center"/>
        <w:rPr>
          <w:rFonts w:ascii="SassoonPrimaryInfant" w:hAnsi="SassoonPrimaryInfant"/>
          <w:b/>
          <w:color w:val="385623" w:themeColor="accent6" w:themeShade="80"/>
          <w:sz w:val="36"/>
        </w:rPr>
      </w:pPr>
    </w:p>
    <w:p w:rsidR="00A63591" w:rsidRPr="00A63591" w:rsidRDefault="00A63591" w:rsidP="00A63591">
      <w:pPr>
        <w:jc w:val="center"/>
        <w:rPr>
          <w:rFonts w:ascii="SassoonPrimaryInfant" w:hAnsi="SassoonPrimaryInfant"/>
          <w:b/>
          <w:color w:val="385623" w:themeColor="accent6" w:themeShade="80"/>
          <w:sz w:val="36"/>
        </w:rPr>
      </w:pPr>
      <w:r w:rsidRPr="00A63591">
        <w:rPr>
          <w:rFonts w:ascii="SassoonPrimaryInfant" w:hAnsi="SassoonPrimaryInfant"/>
          <w:b/>
          <w:color w:val="385623" w:themeColor="accent6" w:themeShade="80"/>
          <w:sz w:val="36"/>
        </w:rPr>
        <w:lastRenderedPageBreak/>
        <w:t>What is Relationship and Sex Education?</w:t>
      </w:r>
    </w:p>
    <w:p w:rsidR="00A63591" w:rsidRPr="00A63591" w:rsidRDefault="00A63591" w:rsidP="00D33093">
      <w:pPr>
        <w:spacing w:after="0" w:line="240" w:lineRule="auto"/>
        <w:jc w:val="both"/>
        <w:rPr>
          <w:rFonts w:ascii="SassoonPrimaryInfant" w:hAnsi="SassoonPrimaryInfant" w:cs="Arial"/>
          <w:sz w:val="28"/>
        </w:rPr>
      </w:pPr>
      <w:r w:rsidRPr="00A63591">
        <w:rPr>
          <w:rFonts w:ascii="SassoonPrimaryInfant" w:hAnsi="SassoonPrimaryInfant" w:cs="Arial"/>
          <w:sz w:val="28"/>
        </w:rPr>
        <w:t xml:space="preserve">From September 2020 Relationships Education has become a statutory subject for Primary Schools in England. </w:t>
      </w:r>
    </w:p>
    <w:p w:rsidR="00A63591" w:rsidRPr="00D33093" w:rsidRDefault="00A63591" w:rsidP="00D33093">
      <w:pPr>
        <w:spacing w:after="0" w:line="240" w:lineRule="auto"/>
        <w:jc w:val="both"/>
        <w:rPr>
          <w:rFonts w:ascii="SassoonPrimaryInfant" w:hAnsi="SassoonPrimaryInfant" w:cs="Arial"/>
          <w:sz w:val="20"/>
        </w:rPr>
      </w:pPr>
    </w:p>
    <w:p w:rsidR="00A63591" w:rsidRDefault="00A63591" w:rsidP="00D33093">
      <w:pPr>
        <w:spacing w:after="0" w:line="240" w:lineRule="auto"/>
        <w:jc w:val="both"/>
        <w:rPr>
          <w:rFonts w:ascii="SassoonPrimaryInfant" w:hAnsi="SassoonPrimaryInfant" w:cs="Arial"/>
          <w:sz w:val="28"/>
        </w:rPr>
      </w:pPr>
      <w:r w:rsidRPr="00A63591">
        <w:rPr>
          <w:rFonts w:ascii="SassoonPrimaryInfant" w:hAnsi="SassoonPrimaryInfant" w:cs="Arial"/>
          <w:sz w:val="28"/>
        </w:rPr>
        <w:t xml:space="preserve">South End Infant School and South End Junior School are both following the Jigsaw Programme to deliver their RSE Curriculum </w:t>
      </w:r>
      <w:r>
        <w:rPr>
          <w:rFonts w:ascii="SassoonPrimaryInfant" w:hAnsi="SassoonPrimaryInfant" w:cs="Arial"/>
          <w:sz w:val="28"/>
        </w:rPr>
        <w:t xml:space="preserve">ensuring </w:t>
      </w:r>
      <w:r w:rsidRPr="00A63591">
        <w:rPr>
          <w:rFonts w:ascii="SassoonPrimaryInfant" w:hAnsi="SassoonPrimaryInfant" w:cs="Arial"/>
          <w:sz w:val="28"/>
        </w:rPr>
        <w:t xml:space="preserve">that all children receive </w:t>
      </w:r>
      <w:r w:rsidR="00D33093">
        <w:rPr>
          <w:rFonts w:ascii="SassoonPrimaryInfant" w:hAnsi="SassoonPrimaryInfant" w:cs="Arial"/>
          <w:sz w:val="28"/>
        </w:rPr>
        <w:t xml:space="preserve">a cohesive and </w:t>
      </w:r>
      <w:r w:rsidRPr="00A63591">
        <w:rPr>
          <w:rFonts w:ascii="SassoonPrimaryInfant" w:hAnsi="SassoonPrimaryInfant" w:cs="Arial"/>
          <w:sz w:val="28"/>
        </w:rPr>
        <w:t>age appropriate education in a format that will be familiar throughout their Primary</w:t>
      </w:r>
      <w:r>
        <w:rPr>
          <w:rFonts w:ascii="SassoonPrimaryInfant" w:hAnsi="SassoonPrimaryInfant" w:cs="Arial"/>
          <w:sz w:val="28"/>
        </w:rPr>
        <w:t xml:space="preserve"> Education</w:t>
      </w:r>
      <w:r w:rsidRPr="00A63591">
        <w:rPr>
          <w:rFonts w:ascii="SassoonPrimaryInfant" w:hAnsi="SassoonPrimaryInfant" w:cs="Arial"/>
          <w:sz w:val="28"/>
        </w:rPr>
        <w:t>.</w:t>
      </w:r>
    </w:p>
    <w:p w:rsidR="00A63591" w:rsidRPr="00D33093" w:rsidRDefault="00A63591" w:rsidP="00A63591">
      <w:pPr>
        <w:spacing w:after="0" w:line="240" w:lineRule="auto"/>
        <w:rPr>
          <w:rFonts w:ascii="SassoonPrimaryInfant" w:hAnsi="SassoonPrimaryInfant" w:cs="Arial"/>
          <w:sz w:val="20"/>
        </w:rPr>
      </w:pPr>
    </w:p>
    <w:p w:rsidR="00A63591" w:rsidRPr="00D33093" w:rsidRDefault="00A63591" w:rsidP="00A63591">
      <w:pPr>
        <w:spacing w:after="0" w:line="240" w:lineRule="auto"/>
        <w:rPr>
          <w:rFonts w:ascii="SassoonPrimaryInfant" w:hAnsi="SassoonPrimaryInfant" w:cs="Arial"/>
          <w:b/>
          <w:color w:val="003300"/>
          <w:sz w:val="36"/>
        </w:rPr>
      </w:pPr>
      <w:r w:rsidRPr="00D33093">
        <w:rPr>
          <w:rFonts w:ascii="SassoonPrimaryInfant" w:hAnsi="SassoonPrimaryInfant" w:cs="Arial"/>
          <w:b/>
          <w:color w:val="003300"/>
          <w:sz w:val="36"/>
        </w:rPr>
        <w:t>What are the aims of RSE?</w:t>
      </w:r>
    </w:p>
    <w:p w:rsidR="00A63591" w:rsidRDefault="00A63591" w:rsidP="00D33093">
      <w:pPr>
        <w:spacing w:after="0" w:line="240" w:lineRule="auto"/>
        <w:jc w:val="both"/>
        <w:rPr>
          <w:rFonts w:ascii="SassoonPrimaryInfant" w:hAnsi="SassoonPrimaryInfant" w:cs="Arial"/>
          <w:sz w:val="28"/>
        </w:rPr>
      </w:pPr>
      <w:r w:rsidRPr="00D33093">
        <w:rPr>
          <w:rFonts w:ascii="SassoonPrimaryInfant" w:hAnsi="SassoonPrimaryInfant" w:cs="Arial"/>
          <w:sz w:val="28"/>
        </w:rPr>
        <w:t>There are four main aims for teaching RSE within the</w:t>
      </w:r>
      <w:r w:rsidR="00D33093">
        <w:rPr>
          <w:rFonts w:ascii="SassoonPrimaryInfant" w:hAnsi="SassoonPrimaryInfant" w:cs="Arial"/>
          <w:sz w:val="28"/>
        </w:rPr>
        <w:t xml:space="preserve"> context of Primary School PSHE </w:t>
      </w:r>
      <w:r w:rsidRPr="00D33093">
        <w:rPr>
          <w:rFonts w:ascii="SassoonPrimaryInfant" w:hAnsi="SassoonPrimaryInfant" w:cs="Arial"/>
          <w:sz w:val="28"/>
        </w:rPr>
        <w:t>(Personal, Social, Health Education):</w:t>
      </w:r>
    </w:p>
    <w:p w:rsidR="00D33093" w:rsidRPr="00D33093" w:rsidRDefault="00D33093" w:rsidP="00D33093">
      <w:pPr>
        <w:spacing w:after="0" w:line="240" w:lineRule="auto"/>
        <w:jc w:val="both"/>
        <w:rPr>
          <w:rFonts w:ascii="SassoonPrimaryInfant" w:hAnsi="SassoonPrimaryInfant" w:cs="Arial"/>
          <w:sz w:val="16"/>
        </w:rPr>
      </w:pPr>
    </w:p>
    <w:p w:rsidR="00A63591" w:rsidRDefault="00A63591" w:rsidP="00D33093">
      <w:pPr>
        <w:spacing w:after="0" w:line="240" w:lineRule="auto"/>
        <w:jc w:val="both"/>
        <w:rPr>
          <w:rFonts w:ascii="SassoonPrimaryInfant" w:hAnsi="SassoonPrimaryInfant" w:cs="Arial"/>
          <w:sz w:val="28"/>
        </w:rPr>
      </w:pPr>
      <w:r w:rsidRPr="00D33093">
        <w:rPr>
          <w:rFonts w:ascii="SassoonPrimaryInfant" w:hAnsi="SassoonPrimaryInfant" w:cs="Arial"/>
          <w:sz w:val="28"/>
        </w:rPr>
        <w:t>• To enable young people to understand and respect their bodies, and be able to cope</w:t>
      </w:r>
      <w:r w:rsidR="00D33093">
        <w:rPr>
          <w:rFonts w:ascii="SassoonPrimaryInfant" w:hAnsi="SassoonPrimaryInfant" w:cs="Arial"/>
          <w:sz w:val="28"/>
        </w:rPr>
        <w:t xml:space="preserve"> </w:t>
      </w:r>
      <w:r w:rsidRPr="00D33093">
        <w:rPr>
          <w:rFonts w:ascii="SassoonPrimaryInfant" w:hAnsi="SassoonPrimaryInfant" w:cs="Arial"/>
          <w:sz w:val="28"/>
        </w:rPr>
        <w:t>with the changes puberty brings, without fear or confusion</w:t>
      </w:r>
    </w:p>
    <w:p w:rsidR="00D33093" w:rsidRPr="00D33093" w:rsidRDefault="00D33093" w:rsidP="00D33093">
      <w:pPr>
        <w:spacing w:after="0" w:line="240" w:lineRule="auto"/>
        <w:jc w:val="both"/>
        <w:rPr>
          <w:rFonts w:ascii="SassoonPrimaryInfant" w:hAnsi="SassoonPrimaryInfant" w:cs="Arial"/>
          <w:sz w:val="16"/>
        </w:rPr>
      </w:pPr>
    </w:p>
    <w:p w:rsidR="00A63591" w:rsidRDefault="00A63591" w:rsidP="00D33093">
      <w:pPr>
        <w:spacing w:after="0" w:line="240" w:lineRule="auto"/>
        <w:jc w:val="both"/>
        <w:rPr>
          <w:rFonts w:ascii="SassoonPrimaryInfant" w:hAnsi="SassoonPrimaryInfant" w:cs="Arial"/>
          <w:sz w:val="28"/>
        </w:rPr>
      </w:pPr>
      <w:r w:rsidRPr="00D33093">
        <w:rPr>
          <w:rFonts w:ascii="SassoonPrimaryInfant" w:hAnsi="SassoonPrimaryInfant" w:cs="Arial"/>
          <w:sz w:val="28"/>
        </w:rPr>
        <w:t>• To help young peop</w:t>
      </w:r>
      <w:r w:rsidR="00D33093">
        <w:rPr>
          <w:rFonts w:ascii="SassoonPrimaryInfant" w:hAnsi="SassoonPrimaryInfant" w:cs="Arial"/>
          <w:sz w:val="28"/>
        </w:rPr>
        <w:t xml:space="preserve">le develop positive and healthy </w:t>
      </w:r>
      <w:r w:rsidRPr="00D33093">
        <w:rPr>
          <w:rFonts w:ascii="SassoonPrimaryInfant" w:hAnsi="SassoonPrimaryInfant" w:cs="Arial"/>
          <w:sz w:val="28"/>
        </w:rPr>
        <w:t>rel</w:t>
      </w:r>
      <w:r w:rsidR="00D33093">
        <w:rPr>
          <w:rFonts w:ascii="SassoonPrimaryInfant" w:hAnsi="SassoonPrimaryInfant" w:cs="Arial"/>
          <w:sz w:val="28"/>
        </w:rPr>
        <w:t xml:space="preserve">ationships appropriate to their </w:t>
      </w:r>
      <w:r w:rsidRPr="00D33093">
        <w:rPr>
          <w:rFonts w:ascii="SassoonPrimaryInfant" w:hAnsi="SassoonPrimaryInfant" w:cs="Arial"/>
          <w:sz w:val="28"/>
        </w:rPr>
        <w:t>age, development etc. (respect for self and others)</w:t>
      </w:r>
    </w:p>
    <w:p w:rsidR="00D33093" w:rsidRPr="00D33093" w:rsidRDefault="00D33093" w:rsidP="00D33093">
      <w:pPr>
        <w:spacing w:after="0" w:line="240" w:lineRule="auto"/>
        <w:jc w:val="both"/>
        <w:rPr>
          <w:rFonts w:ascii="SassoonPrimaryInfant" w:hAnsi="SassoonPrimaryInfant" w:cs="Arial"/>
          <w:sz w:val="16"/>
        </w:rPr>
      </w:pPr>
    </w:p>
    <w:p w:rsidR="00A63591" w:rsidRDefault="00A63591" w:rsidP="00D33093">
      <w:pPr>
        <w:spacing w:after="0" w:line="240" w:lineRule="auto"/>
        <w:jc w:val="both"/>
        <w:rPr>
          <w:rFonts w:ascii="SassoonPrimaryInfant" w:hAnsi="SassoonPrimaryInfant" w:cs="Arial"/>
          <w:sz w:val="28"/>
        </w:rPr>
      </w:pPr>
      <w:r w:rsidRPr="00D33093">
        <w:rPr>
          <w:rFonts w:ascii="SassoonPrimaryInfant" w:hAnsi="SassoonPrimaryInfant" w:cs="Arial"/>
          <w:sz w:val="28"/>
        </w:rPr>
        <w:t>• To support young people to have positive sel</w:t>
      </w:r>
      <w:r w:rsidR="00D33093">
        <w:rPr>
          <w:rFonts w:ascii="SassoonPrimaryInfant" w:hAnsi="SassoonPrimaryInfant" w:cs="Arial"/>
          <w:sz w:val="28"/>
        </w:rPr>
        <w:t xml:space="preserve">f-esteem and body image, and to </w:t>
      </w:r>
      <w:r w:rsidRPr="00D33093">
        <w:rPr>
          <w:rFonts w:ascii="SassoonPrimaryInfant" w:hAnsi="SassoonPrimaryInfant" w:cs="Arial"/>
          <w:sz w:val="28"/>
        </w:rPr>
        <w:t>understand the influences and pressures around them</w:t>
      </w:r>
    </w:p>
    <w:p w:rsidR="00D33093" w:rsidRPr="00D33093" w:rsidRDefault="00D33093" w:rsidP="00D33093">
      <w:pPr>
        <w:spacing w:after="0" w:line="240" w:lineRule="auto"/>
        <w:jc w:val="both"/>
        <w:rPr>
          <w:rFonts w:ascii="SassoonPrimaryInfant" w:hAnsi="SassoonPrimaryInfant" w:cs="Arial"/>
          <w:sz w:val="16"/>
        </w:rPr>
      </w:pPr>
    </w:p>
    <w:p w:rsidR="00A63591" w:rsidRDefault="00A63591" w:rsidP="00D33093">
      <w:pPr>
        <w:spacing w:after="0" w:line="240" w:lineRule="auto"/>
        <w:jc w:val="both"/>
        <w:rPr>
          <w:rFonts w:ascii="SassoonPrimaryInfant" w:hAnsi="SassoonPrimaryInfant" w:cs="Arial"/>
          <w:sz w:val="28"/>
        </w:rPr>
      </w:pPr>
      <w:r w:rsidRPr="00D33093">
        <w:rPr>
          <w:rFonts w:ascii="SassoonPrimaryInfant" w:hAnsi="SassoonPrimaryInfant" w:cs="Arial"/>
          <w:sz w:val="28"/>
        </w:rPr>
        <w:t>• To empower them to be safe and safeguarded</w:t>
      </w:r>
    </w:p>
    <w:p w:rsidR="00D33093" w:rsidRPr="00D33093" w:rsidRDefault="00D33093" w:rsidP="00A63591">
      <w:pPr>
        <w:spacing w:after="0" w:line="240" w:lineRule="auto"/>
        <w:rPr>
          <w:rFonts w:ascii="SassoonPrimaryInfant" w:hAnsi="SassoonPrimaryInfant" w:cs="Arial"/>
        </w:rPr>
      </w:pPr>
    </w:p>
    <w:p w:rsidR="00D33093" w:rsidRDefault="00D33093" w:rsidP="00D33093">
      <w:pPr>
        <w:spacing w:after="0" w:line="240" w:lineRule="auto"/>
        <w:jc w:val="center"/>
        <w:rPr>
          <w:rFonts w:ascii="SassoonPrimaryInfant" w:hAnsi="SassoonPrimaryInfant" w:cs="Arial"/>
          <w:b/>
          <w:color w:val="003300"/>
          <w:sz w:val="28"/>
        </w:rPr>
      </w:pPr>
      <w:r w:rsidRPr="00D33093">
        <w:rPr>
          <w:rFonts w:ascii="SassoonPrimaryInfant" w:hAnsi="SassoonPrimaryInfant" w:cs="Arial"/>
          <w:b/>
          <w:color w:val="003300"/>
          <w:sz w:val="28"/>
        </w:rPr>
        <w:t xml:space="preserve">This leaflet is designed to give Parents / Carers information about </w:t>
      </w:r>
      <w:r>
        <w:rPr>
          <w:rFonts w:ascii="SassoonPrimaryInfant" w:hAnsi="SassoonPrimaryInfant" w:cs="Arial"/>
          <w:b/>
          <w:color w:val="003300"/>
          <w:sz w:val="28"/>
        </w:rPr>
        <w:t xml:space="preserve">which aspects of the Jigsaw RSE </w:t>
      </w:r>
      <w:r w:rsidRPr="00D33093">
        <w:rPr>
          <w:rFonts w:ascii="SassoonPrimaryInfant" w:hAnsi="SassoonPrimaryInfant" w:cs="Arial"/>
          <w:b/>
          <w:color w:val="003300"/>
          <w:sz w:val="28"/>
        </w:rPr>
        <w:t>will be taught within our Infant School setting.</w:t>
      </w:r>
    </w:p>
    <w:p w:rsidR="00D33093" w:rsidRPr="00CA6237" w:rsidRDefault="00D33093" w:rsidP="00CA6237">
      <w:pPr>
        <w:spacing w:after="0" w:line="240" w:lineRule="auto"/>
        <w:jc w:val="center"/>
        <w:rPr>
          <w:rFonts w:ascii="SassoonPrimaryInfant" w:hAnsi="SassoonPrimaryInfant" w:cs="Arial"/>
          <w:b/>
          <w:color w:val="003300"/>
          <w:sz w:val="32"/>
        </w:rPr>
      </w:pPr>
      <w:r w:rsidRPr="00CA6237">
        <w:rPr>
          <w:rFonts w:ascii="SassoonPrimaryInfant" w:hAnsi="SassoonPrimaryInfant" w:cs="Arial"/>
          <w:b/>
          <w:color w:val="003300"/>
          <w:sz w:val="32"/>
        </w:rPr>
        <w:t>What is Jigsaw, the mindful approach to PSHE?</w:t>
      </w:r>
    </w:p>
    <w:p w:rsidR="00CA6237" w:rsidRPr="00B85DC2" w:rsidRDefault="00CA6237" w:rsidP="00D33093">
      <w:pPr>
        <w:spacing w:after="0" w:line="240" w:lineRule="auto"/>
        <w:rPr>
          <w:rFonts w:ascii="SassoonPrimaryInfant" w:hAnsi="SassoonPrimaryInfant" w:cs="Arial"/>
          <w:b/>
          <w:color w:val="003300"/>
          <w:sz w:val="6"/>
        </w:rPr>
      </w:pPr>
    </w:p>
    <w:p w:rsidR="00CA6237" w:rsidRPr="00B85DC2" w:rsidRDefault="00CA6237" w:rsidP="00CA6237">
      <w:pPr>
        <w:spacing w:after="0" w:line="240" w:lineRule="auto"/>
        <w:rPr>
          <w:noProof/>
          <w:sz w:val="10"/>
          <w:lang w:eastAsia="en-GB"/>
        </w:rPr>
      </w:pPr>
      <w:r w:rsidRPr="00B85DC2">
        <w:rPr>
          <w:noProof/>
          <w:lang w:eastAsia="en-GB"/>
        </w:rPr>
        <w:drawing>
          <wp:anchor distT="0" distB="0" distL="114300" distR="114300" simplePos="0" relativeHeight="251660288" behindDoc="1" locked="0" layoutInCell="1" allowOverlap="1">
            <wp:simplePos x="0" y="0"/>
            <wp:positionH relativeFrom="column">
              <wp:posOffset>-144856</wp:posOffset>
            </wp:positionH>
            <wp:positionV relativeFrom="paragraph">
              <wp:posOffset>166352</wp:posOffset>
            </wp:positionV>
            <wp:extent cx="2265045" cy="1167765"/>
            <wp:effectExtent l="0" t="0" r="1905" b="0"/>
            <wp:wrapTight wrapText="bothSides">
              <wp:wrapPolygon edited="0">
                <wp:start x="0" y="0"/>
                <wp:lineTo x="0" y="21142"/>
                <wp:lineTo x="21437" y="21142"/>
                <wp:lineTo x="2143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65045" cy="1167765"/>
                    </a:xfrm>
                    <a:prstGeom prst="rect">
                      <a:avLst/>
                    </a:prstGeom>
                  </pic:spPr>
                </pic:pic>
              </a:graphicData>
            </a:graphic>
            <wp14:sizeRelH relativeFrom="margin">
              <wp14:pctWidth>0</wp14:pctWidth>
            </wp14:sizeRelH>
            <wp14:sizeRelV relativeFrom="margin">
              <wp14:pctHeight>0</wp14:pctHeight>
            </wp14:sizeRelV>
          </wp:anchor>
        </w:drawing>
      </w:r>
      <w:r w:rsidR="00D33093" w:rsidRPr="00B85DC2">
        <w:rPr>
          <w:rFonts w:ascii="SassoonPrimaryInfant" w:hAnsi="SassoonPrimaryInfant" w:cs="Arial"/>
          <w:sz w:val="28"/>
        </w:rPr>
        <w:t>Jigsaw PSHE aims to support school</w:t>
      </w:r>
      <w:r w:rsidRPr="00B85DC2">
        <w:rPr>
          <w:rFonts w:ascii="SassoonPrimaryInfant" w:hAnsi="SassoonPrimaryInfant" w:cs="Arial"/>
          <w:sz w:val="28"/>
        </w:rPr>
        <w:t xml:space="preserve">s to work in partnership </w:t>
      </w:r>
      <w:r w:rsidR="00D33093" w:rsidRPr="00B85DC2">
        <w:rPr>
          <w:rFonts w:ascii="SassoonPrimaryInfant" w:hAnsi="SassoonPrimaryInfant" w:cs="Arial"/>
          <w:sz w:val="28"/>
        </w:rPr>
        <w:t>wi</w:t>
      </w:r>
      <w:r w:rsidRPr="00B85DC2">
        <w:rPr>
          <w:rFonts w:ascii="SassoonPrimaryInfant" w:hAnsi="SassoonPrimaryInfant" w:cs="Arial"/>
          <w:sz w:val="28"/>
        </w:rPr>
        <w:t xml:space="preserve">th parents and carers to ensure appropriate, relationship </w:t>
      </w:r>
      <w:r w:rsidR="00D33093" w:rsidRPr="00B85DC2">
        <w:rPr>
          <w:rFonts w:ascii="SassoonPrimaryInfant" w:hAnsi="SassoonPrimaryInfant" w:cs="Arial"/>
          <w:sz w:val="28"/>
        </w:rPr>
        <w:t>and sex educa</w:t>
      </w:r>
      <w:r w:rsidR="00B96EFA">
        <w:rPr>
          <w:rFonts w:ascii="SassoonPrimaryInfant" w:hAnsi="SassoonPrimaryInfant" w:cs="Arial"/>
          <w:sz w:val="28"/>
        </w:rPr>
        <w:t>tion in the context of the PSHE.</w:t>
      </w:r>
      <w:r w:rsidR="00D33093" w:rsidRPr="00B85DC2">
        <w:rPr>
          <w:rFonts w:ascii="SassoonPrimaryInfant" w:hAnsi="SassoonPrimaryInfant" w:cs="Arial"/>
          <w:sz w:val="28"/>
        </w:rPr>
        <w:cr/>
      </w:r>
      <w:r w:rsidRPr="00CA6237">
        <w:rPr>
          <w:noProof/>
          <w:lang w:eastAsia="en-GB"/>
        </w:rPr>
        <w:t xml:space="preserve"> </w:t>
      </w:r>
    </w:p>
    <w:p w:rsidR="00CA6237" w:rsidRPr="00B85DC2" w:rsidRDefault="00CA6237" w:rsidP="00CA6237">
      <w:pPr>
        <w:spacing w:after="0" w:line="240" w:lineRule="auto"/>
        <w:jc w:val="both"/>
        <w:rPr>
          <w:rFonts w:ascii="SassoonPrimaryInfant" w:hAnsi="SassoonPrimaryInfant" w:cs="Arial"/>
          <w:sz w:val="28"/>
        </w:rPr>
      </w:pPr>
      <w:r w:rsidRPr="00B85DC2">
        <w:rPr>
          <w:rFonts w:ascii="SassoonPrimaryInfant" w:hAnsi="SassoonPrimaryInfant" w:cs="Arial"/>
          <w:sz w:val="28"/>
        </w:rPr>
        <w:t xml:space="preserve">The Jigsaw PSHE relationship and sex education units of work aim to give children their entitlement to information about relationships, puberty and human reproduction, </w:t>
      </w:r>
      <w:r w:rsidRPr="00B85DC2">
        <w:rPr>
          <w:rFonts w:ascii="SassoonPrimaryInfant" w:hAnsi="SassoonPrimaryInfant" w:cs="Arial"/>
          <w:b/>
          <w:sz w:val="28"/>
        </w:rPr>
        <w:t xml:space="preserve">appropriate to their ages and stages of development. </w:t>
      </w:r>
      <w:r w:rsidRPr="00B85DC2">
        <w:rPr>
          <w:rFonts w:ascii="SassoonPrimaryInfant" w:hAnsi="SassoonPrimaryInfant" w:cs="Arial"/>
          <w:sz w:val="28"/>
        </w:rPr>
        <w:t>This work is treated in a matter-of-fact and sensitive manner to allay embarrassment and fear and helps children to cope with change, including puberty and to learn about families, friendships and healthy relationships. Jigsaw aims to build the positive.</w:t>
      </w:r>
    </w:p>
    <w:p w:rsidR="00CA6237" w:rsidRPr="00B85DC2" w:rsidRDefault="00CA6237" w:rsidP="00CA6237">
      <w:pPr>
        <w:spacing w:after="0" w:line="240" w:lineRule="auto"/>
        <w:jc w:val="both"/>
        <w:rPr>
          <w:rFonts w:ascii="SassoonPrimaryInfant" w:hAnsi="SassoonPrimaryInfant" w:cs="Arial"/>
          <w:color w:val="003300"/>
          <w:sz w:val="14"/>
        </w:rPr>
      </w:pPr>
    </w:p>
    <w:p w:rsidR="00CA6237" w:rsidRDefault="00CA6237" w:rsidP="00CA6237">
      <w:pPr>
        <w:spacing w:after="0" w:line="240" w:lineRule="auto"/>
        <w:jc w:val="both"/>
        <w:rPr>
          <w:rFonts w:ascii="SassoonPrimaryInfant" w:hAnsi="SassoonPrimaryInfant" w:cs="Arial"/>
          <w:b/>
          <w:color w:val="003300"/>
          <w:sz w:val="28"/>
        </w:rPr>
      </w:pPr>
      <w:r w:rsidRPr="00CA6237">
        <w:rPr>
          <w:rFonts w:ascii="SassoonPrimaryInfant" w:hAnsi="SassoonPrimaryInfant" w:cs="Arial"/>
          <w:b/>
          <w:color w:val="003300"/>
          <w:sz w:val="28"/>
        </w:rPr>
        <w:t>What will my child taught</w:t>
      </w:r>
      <w:r w:rsidR="00B85DC2">
        <w:rPr>
          <w:rFonts w:ascii="SassoonPrimaryInfant" w:hAnsi="SassoonPrimaryInfant" w:cs="Arial"/>
          <w:b/>
          <w:color w:val="003300"/>
          <w:sz w:val="28"/>
        </w:rPr>
        <w:t xml:space="preserve"> specifically</w:t>
      </w:r>
      <w:r w:rsidRPr="00CA6237">
        <w:rPr>
          <w:rFonts w:ascii="SassoonPrimaryInfant" w:hAnsi="SassoonPrimaryInfant" w:cs="Arial"/>
          <w:b/>
          <w:color w:val="003300"/>
          <w:sz w:val="28"/>
        </w:rPr>
        <w:t xml:space="preserve"> in Sex Education?</w:t>
      </w:r>
    </w:p>
    <w:p w:rsidR="00CA6237" w:rsidRPr="00B85DC2" w:rsidRDefault="00CA6237" w:rsidP="00CA6237">
      <w:pPr>
        <w:spacing w:after="0" w:line="240" w:lineRule="auto"/>
        <w:jc w:val="both"/>
        <w:rPr>
          <w:rFonts w:ascii="SassoonPrimaryInfant" w:hAnsi="SassoonPrimaryInfant" w:cs="Arial"/>
          <w:color w:val="003300"/>
          <w:sz w:val="10"/>
        </w:rPr>
      </w:pPr>
    </w:p>
    <w:p w:rsidR="00CA6237" w:rsidRPr="00B85DC2" w:rsidRDefault="00CA6237" w:rsidP="00CA6237">
      <w:pPr>
        <w:spacing w:after="0" w:line="240" w:lineRule="auto"/>
        <w:jc w:val="both"/>
        <w:rPr>
          <w:rFonts w:ascii="SassoonPrimaryInfant" w:hAnsi="SassoonPrimaryInfant" w:cs="Arial"/>
          <w:sz w:val="28"/>
        </w:rPr>
      </w:pPr>
      <w:r w:rsidRPr="00B85DC2">
        <w:rPr>
          <w:rFonts w:ascii="SassoonPrimaryInfant" w:hAnsi="SassoonPrimaryInfant" w:cs="Arial"/>
          <w:sz w:val="28"/>
        </w:rPr>
        <w:t xml:space="preserve">The ‘Changing Me’ unit is taught over 6 weeks in the final summer term each year. Each Year Group is taught </w:t>
      </w:r>
      <w:r w:rsidR="00B85DC2" w:rsidRPr="00B85DC2">
        <w:rPr>
          <w:rFonts w:ascii="SassoonPrimaryInfant" w:hAnsi="SassoonPrimaryInfant" w:cs="Arial"/>
          <w:sz w:val="28"/>
        </w:rPr>
        <w:t xml:space="preserve">appropriate content to their age and developmental stage. Any questions that a teacher feels are beyond the remit of the Year Group will be directed back to parents. In our Infant Setting the content of this part of Jigsaw is: </w:t>
      </w:r>
    </w:p>
    <w:p w:rsidR="00CA6237" w:rsidRPr="00CA6237" w:rsidRDefault="00B85DC2" w:rsidP="00CA6237">
      <w:pPr>
        <w:spacing w:after="0" w:line="240" w:lineRule="auto"/>
        <w:jc w:val="both"/>
        <w:rPr>
          <w:rFonts w:ascii="SassoonPrimaryInfant" w:hAnsi="SassoonPrimaryInfant" w:cs="Arial"/>
          <w:color w:val="003300"/>
          <w:sz w:val="28"/>
        </w:rPr>
      </w:pPr>
      <w:r>
        <w:rPr>
          <w:noProof/>
          <w:lang w:eastAsia="en-GB"/>
        </w:rPr>
        <w:drawing>
          <wp:anchor distT="0" distB="0" distL="114300" distR="114300" simplePos="0" relativeHeight="251661312" behindDoc="0" locked="0" layoutInCell="1" allowOverlap="1">
            <wp:simplePos x="0" y="0"/>
            <wp:positionH relativeFrom="column">
              <wp:posOffset>-118129</wp:posOffset>
            </wp:positionH>
            <wp:positionV relativeFrom="paragraph">
              <wp:posOffset>49530</wp:posOffset>
            </wp:positionV>
            <wp:extent cx="5725700" cy="1140463"/>
            <wp:effectExtent l="0" t="0" r="889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25700" cy="1140463"/>
                    </a:xfrm>
                    <a:prstGeom prst="rect">
                      <a:avLst/>
                    </a:prstGeom>
                  </pic:spPr>
                </pic:pic>
              </a:graphicData>
            </a:graphic>
            <wp14:sizeRelH relativeFrom="margin">
              <wp14:pctWidth>0</wp14:pctWidth>
            </wp14:sizeRelH>
          </wp:anchor>
        </w:drawing>
      </w:r>
    </w:p>
    <w:sectPr w:rsidR="00CA6237" w:rsidRPr="00CA6237" w:rsidSect="00C1288D">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88D"/>
    <w:rsid w:val="001467FE"/>
    <w:rsid w:val="002307FB"/>
    <w:rsid w:val="002B769C"/>
    <w:rsid w:val="00332A37"/>
    <w:rsid w:val="004A1510"/>
    <w:rsid w:val="004B3B54"/>
    <w:rsid w:val="00932495"/>
    <w:rsid w:val="00A63591"/>
    <w:rsid w:val="00B85DC2"/>
    <w:rsid w:val="00B96EFA"/>
    <w:rsid w:val="00C1288D"/>
    <w:rsid w:val="00C15F32"/>
    <w:rsid w:val="00CA6237"/>
    <w:rsid w:val="00D33093"/>
    <w:rsid w:val="00F01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D29D2"/>
  <w15:chartTrackingRefBased/>
  <w15:docId w15:val="{915FD1BC-7F1A-495A-AB81-3BE103284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467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07F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igsawpshe.com/" TargetMode="External"/><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791</Words>
  <Characters>4514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Elaine Ashcroft</dc:creator>
  <cp:keywords/>
  <dc:description/>
  <cp:lastModifiedBy>Elaine Ashcroft</cp:lastModifiedBy>
  <cp:revision>3</cp:revision>
  <cp:lastPrinted>2021-03-09T14:22:00Z</cp:lastPrinted>
  <dcterms:created xsi:type="dcterms:W3CDTF">2021-03-09T00:54:00Z</dcterms:created>
  <dcterms:modified xsi:type="dcterms:W3CDTF">2021-03-09T14:30:00Z</dcterms:modified>
</cp:coreProperties>
</file>